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44" w:rsidRDefault="00411144" w:rsidP="00411144">
      <w:pPr>
        <w:pStyle w:val="Title"/>
      </w:pPr>
      <w:bookmarkStart w:id="0" w:name="_GoBack"/>
      <w:bookmarkEnd w:id="0"/>
      <w:r>
        <w:t>Research Excellence Framework 2014</w:t>
      </w:r>
    </w:p>
    <w:p w:rsidR="00411144" w:rsidRDefault="00411144" w:rsidP="00A74E07">
      <w:pPr>
        <w:pStyle w:val="Title"/>
      </w:pPr>
      <w:r>
        <w:t xml:space="preserve">Staff disclosure </w:t>
      </w:r>
    </w:p>
    <w:p w:rsidR="00411144" w:rsidRDefault="00411144" w:rsidP="00411144">
      <w:pPr>
        <w:pStyle w:val="Heading1"/>
      </w:pPr>
      <w:r>
        <w:t xml:space="preserve">Introduction </w:t>
      </w:r>
    </w:p>
    <w:p w:rsidR="006361FE" w:rsidRPr="006361FE" w:rsidRDefault="006361FE" w:rsidP="006361FE">
      <w:r>
        <w:t xml:space="preserve">The four UK funding bodies recommend that higher education institutions </w:t>
      </w:r>
      <w:r w:rsidR="003639B7">
        <w:t xml:space="preserve">(HEIs) </w:t>
      </w:r>
      <w:r>
        <w:t>submitting to the R</w:t>
      </w:r>
      <w:r w:rsidR="00814C83">
        <w:t>esearch Excellence Framewo</w:t>
      </w:r>
      <w:r w:rsidR="00D70A08">
        <w:t>rk</w:t>
      </w:r>
      <w:r w:rsidR="00DE26CB">
        <w:t xml:space="preserve"> (REF)</w:t>
      </w:r>
      <w:r w:rsidR="00D70A08">
        <w:t xml:space="preserve"> develop </w:t>
      </w:r>
      <w:r w:rsidR="003639B7">
        <w:t>robust procedures</w:t>
      </w:r>
      <w:r w:rsidR="00D70A08">
        <w:t xml:space="preserve"> to enable staff to disclose</w:t>
      </w:r>
      <w:r w:rsidR="00DE26CB">
        <w:t>, with an appropriate degree of confidentiality,</w:t>
      </w:r>
      <w:r w:rsidR="00D70A08">
        <w:t xml:space="preserve"> </w:t>
      </w:r>
      <w:r w:rsidR="00E75B4F">
        <w:t xml:space="preserve">individual </w:t>
      </w:r>
      <w:r w:rsidR="00D70A08">
        <w:t xml:space="preserve">circumstances </w:t>
      </w:r>
      <w:r w:rsidR="0097155B">
        <w:t xml:space="preserve">that may impact </w:t>
      </w:r>
      <w:r w:rsidR="00DE26CB">
        <w:t>on</w:t>
      </w:r>
      <w:r w:rsidR="0097155B">
        <w:t xml:space="preserve"> the number of </w:t>
      </w:r>
      <w:r w:rsidR="00700688">
        <w:t xml:space="preserve">research </w:t>
      </w:r>
      <w:r w:rsidR="0097155B">
        <w:t>outputs that they have produced</w:t>
      </w:r>
      <w:r w:rsidR="00D70A08">
        <w:t xml:space="preserve">. </w:t>
      </w:r>
      <w:r w:rsidR="003639B7">
        <w:t xml:space="preserve">It is also recommended </w:t>
      </w:r>
      <w:r w:rsidR="00106CBF">
        <w:t xml:space="preserve">within the Assessment Framework and Guidance on Submissions </w:t>
      </w:r>
      <w:r w:rsidR="003639B7">
        <w:t xml:space="preserve">that HEIs </w:t>
      </w:r>
      <w:r w:rsidR="00D70A08">
        <w:t xml:space="preserve">take a proactive approach to encourage staff </w:t>
      </w:r>
      <w:r w:rsidR="00E75B4F">
        <w:t xml:space="preserve">to </w:t>
      </w:r>
      <w:r w:rsidR="00D70A08">
        <w:t>disclos</w:t>
      </w:r>
      <w:r w:rsidR="00E75B4F">
        <w:t>e their</w:t>
      </w:r>
      <w:r w:rsidR="00D70A08">
        <w:t xml:space="preserve"> circumstances. </w:t>
      </w:r>
      <w:r w:rsidR="0097155B">
        <w:t>Therefore, all eligible sta</w:t>
      </w:r>
      <w:r w:rsidR="00E75B4F">
        <w:t>ff should</w:t>
      </w:r>
      <w:r w:rsidR="00D70A08">
        <w:t xml:space="preserve"> </w:t>
      </w:r>
      <w:r w:rsidR="0097155B">
        <w:t>be asked to complete a form about their individual circumstances.</w:t>
      </w:r>
      <w:r w:rsidR="00E75B4F">
        <w:t xml:space="preserve"> </w:t>
      </w:r>
    </w:p>
    <w:p w:rsidR="00411144" w:rsidRDefault="006361FE" w:rsidP="003C011C">
      <w:r>
        <w:t>Th</w:t>
      </w:r>
      <w:r w:rsidR="0097155B">
        <w:t>e form provided</w:t>
      </w:r>
      <w:r w:rsidR="00411144">
        <w:t xml:space="preserve"> is designed to be adapted by HEIs submitting to the REF. HEIs can also find notable examples of staff disclose templates used in the RAE at </w:t>
      </w:r>
      <w:hyperlink r:id="rId5" w:history="1">
        <w:r w:rsidR="00411144" w:rsidRPr="009C3A58">
          <w:rPr>
            <w:rStyle w:val="Hyperlink"/>
          </w:rPr>
          <w:t>http://www.ecu.ac.uk/inclusive-practice/research-assessment-exercise-2008-and-equality</w:t>
        </w:r>
      </w:hyperlink>
      <w:r w:rsidR="00411144">
        <w:t xml:space="preserve">. </w:t>
      </w:r>
      <w:r w:rsidR="00937B8C">
        <w:t xml:space="preserve"> </w:t>
      </w:r>
    </w:p>
    <w:p w:rsidR="00526FF9" w:rsidRDefault="00526FF9" w:rsidP="003304AC">
      <w:pPr>
        <w:pStyle w:val="Heading1"/>
      </w:pPr>
      <w:r>
        <w:t xml:space="preserve">Data protection </w:t>
      </w:r>
      <w:r w:rsidR="00282DE8">
        <w:t>and confidentiality</w:t>
      </w:r>
    </w:p>
    <w:p w:rsidR="00DC419B" w:rsidRDefault="00DC419B" w:rsidP="00282DE8">
      <w:r>
        <w:t>T</w:t>
      </w:r>
      <w:r w:rsidR="00526FF9">
        <w:t xml:space="preserve">he Data Protection Act 1998 </w:t>
      </w:r>
      <w:r w:rsidR="008B106F">
        <w:t xml:space="preserve">requires </w:t>
      </w:r>
      <w:r w:rsidR="00526FF9">
        <w:t>HEIs to comply with a number of important principles regarding privacy and disclosure when handling personal data. These principles include ensuring such data are processed and used for limited purposes, and that the data are accurate and up-to-date. The Data Protection Act categorises certain types of data, incl</w:t>
      </w:r>
      <w:r>
        <w:t xml:space="preserve">uding some of the data that HEIs will need to collect </w:t>
      </w:r>
      <w:r w:rsidR="00F70051">
        <w:t xml:space="preserve">for REF purposes </w:t>
      </w:r>
      <w:r>
        <w:t xml:space="preserve">on individual staff circumstances, as </w:t>
      </w:r>
      <w:r w:rsidR="00526FF9">
        <w:t>sensitive personal data</w:t>
      </w:r>
      <w:r>
        <w:t xml:space="preserve">. </w:t>
      </w:r>
      <w:r w:rsidR="00DE26CB">
        <w:t>Sensitive p</w:t>
      </w:r>
      <w:r>
        <w:t>ersonal data</w:t>
      </w:r>
      <w:r w:rsidR="00DE26CB">
        <w:t xml:space="preserve"> are</w:t>
      </w:r>
      <w:r>
        <w:t xml:space="preserve"> subject to stricter forms of processing</w:t>
      </w:r>
      <w:r w:rsidR="00DE26CB">
        <w:t xml:space="preserve"> </w:t>
      </w:r>
      <w:r>
        <w:t xml:space="preserve">and HEIs may want to consult their human resources division or data manager on requirements for storing and handling </w:t>
      </w:r>
      <w:r w:rsidR="00DE26CB">
        <w:t>such</w:t>
      </w:r>
      <w:r>
        <w:t xml:space="preserve"> data. </w:t>
      </w:r>
      <w:r w:rsidR="00F70051">
        <w:t xml:space="preserve"> Further information can also be found on the website of the Information Commissioner’s Office </w:t>
      </w:r>
      <w:hyperlink r:id="rId6" w:history="1">
        <w:r w:rsidR="00F70051" w:rsidRPr="009C3A58">
          <w:rPr>
            <w:rStyle w:val="Hyperlink"/>
          </w:rPr>
          <w:t>www.ico.gov.uk/</w:t>
        </w:r>
      </w:hyperlink>
      <w:r w:rsidR="00F70051">
        <w:t xml:space="preserve"> </w:t>
      </w:r>
    </w:p>
    <w:p w:rsidR="00526FF9" w:rsidRDefault="00DC419B" w:rsidP="00282DE8">
      <w:r>
        <w:t xml:space="preserve">Most importantly, if a member of staff informs </w:t>
      </w:r>
      <w:r w:rsidR="008B106F">
        <w:t xml:space="preserve">someone of </w:t>
      </w:r>
      <w:r>
        <w:t>their personal circumstances</w:t>
      </w:r>
      <w:r w:rsidR="008B106F">
        <w:t xml:space="preserve"> their permission </w:t>
      </w:r>
      <w:r w:rsidR="00F70051">
        <w:t xml:space="preserve">must be </w:t>
      </w:r>
      <w:r w:rsidR="008B106F">
        <w:t xml:space="preserve">sought </w:t>
      </w:r>
      <w:r>
        <w:t>before</w:t>
      </w:r>
      <w:r w:rsidR="008B106F">
        <w:t xml:space="preserve"> the information is passed on or stored. </w:t>
      </w:r>
      <w:r w:rsidR="00F70051">
        <w:t xml:space="preserve">Where staff do not provide permission for </w:t>
      </w:r>
      <w:r w:rsidR="009E3802">
        <w:t xml:space="preserve">information to be </w:t>
      </w:r>
      <w:r w:rsidR="00F70051">
        <w:t>pass</w:t>
      </w:r>
      <w:r w:rsidR="009E3802">
        <w:t>ed</w:t>
      </w:r>
      <w:r w:rsidR="00F70051">
        <w:t xml:space="preserve"> on or store</w:t>
      </w:r>
      <w:r w:rsidR="009E3802">
        <w:t>d</w:t>
      </w:r>
      <w:r w:rsidR="00F70051">
        <w:t xml:space="preserve">, HEIs may be limited in the </w:t>
      </w:r>
      <w:r w:rsidR="00106CBF">
        <w:t>actions they can take</w:t>
      </w:r>
      <w:r w:rsidR="00F70051">
        <w:t xml:space="preserve">.  </w:t>
      </w:r>
      <w:r w:rsidR="00106CBF">
        <w:t xml:space="preserve">Staff cannot be compelled to provide information about their circumstances or to give permission for it to be stored or passed on. </w:t>
      </w:r>
    </w:p>
    <w:p w:rsidR="009E3802" w:rsidRPr="009E3802" w:rsidRDefault="009E3802" w:rsidP="009E3802">
      <w:pPr>
        <w:rPr>
          <w:b/>
        </w:rPr>
      </w:pPr>
      <w:r w:rsidRPr="009E3802">
        <w:rPr>
          <w:b/>
        </w:rPr>
        <w:t>To encourage staff disclosure of individual circumstances that may be sensitive, HEIs can consider:</w:t>
      </w:r>
    </w:p>
    <w:p w:rsidR="009E3802" w:rsidRPr="009E3802" w:rsidRDefault="002154F8" w:rsidP="00C52C21">
      <w:pPr>
        <w:pStyle w:val="ListParagraph"/>
        <w:numPr>
          <w:ilvl w:val="0"/>
          <w:numId w:val="5"/>
        </w:numPr>
        <w:rPr>
          <w:b/>
        </w:rPr>
      </w:pPr>
      <w:r w:rsidRPr="009E3802">
        <w:rPr>
          <w:b/>
        </w:rPr>
        <w:t xml:space="preserve">How will we reassure staff about the way in which the data will be stored? </w:t>
      </w:r>
    </w:p>
    <w:p w:rsidR="002154F8" w:rsidRDefault="009E3802" w:rsidP="00C52C21">
      <w:pPr>
        <w:pStyle w:val="ListParagraph"/>
        <w:numPr>
          <w:ilvl w:val="0"/>
          <w:numId w:val="5"/>
        </w:numPr>
        <w:rPr>
          <w:b/>
        </w:rPr>
      </w:pPr>
      <w:r w:rsidRPr="009E3802">
        <w:rPr>
          <w:b/>
        </w:rPr>
        <w:t>H</w:t>
      </w:r>
      <w:r w:rsidR="002154F8" w:rsidRPr="009E3802">
        <w:rPr>
          <w:b/>
        </w:rPr>
        <w:t>ow will we communicate any safeguards that exist to protect staff members' confidentiality and privacy?</w:t>
      </w:r>
    </w:p>
    <w:p w:rsidR="003D348F" w:rsidRPr="009E3802" w:rsidRDefault="003D348F" w:rsidP="00C52C21">
      <w:pPr>
        <w:pStyle w:val="ListParagraph"/>
        <w:numPr>
          <w:ilvl w:val="0"/>
          <w:numId w:val="5"/>
        </w:numPr>
        <w:rPr>
          <w:b/>
        </w:rPr>
      </w:pPr>
      <w:r>
        <w:rPr>
          <w:b/>
        </w:rPr>
        <w:t>How will we support staff who disclose individual circumstances that we were previously unaware of?</w:t>
      </w:r>
    </w:p>
    <w:p w:rsidR="008E512F" w:rsidRDefault="00526FF9" w:rsidP="005B7906">
      <w:pPr>
        <w:pStyle w:val="Heading1"/>
      </w:pPr>
      <w:r w:rsidRPr="009E3802">
        <w:br w:type="page"/>
      </w:r>
      <w:r w:rsidR="00797E54">
        <w:lastRenderedPageBreak/>
        <w:t xml:space="preserve">Template </w:t>
      </w:r>
      <w:r w:rsidR="00476A2B">
        <w:t xml:space="preserve">covering note and </w:t>
      </w:r>
      <w:r w:rsidR="005B7906">
        <w:t>staff disclosure</w:t>
      </w:r>
      <w:r w:rsidR="008E512F">
        <w:t xml:space="preserve"> form</w:t>
      </w:r>
    </w:p>
    <w:p w:rsidR="00476A2B" w:rsidRDefault="00476A2B" w:rsidP="00476A2B">
      <w:r>
        <w:t>To: All members of staff eligible for return in REF 2014</w:t>
      </w:r>
    </w:p>
    <w:p w:rsidR="00476A2B" w:rsidRDefault="00476A2B" w:rsidP="00476A2B">
      <w:r>
        <w:t>From: [insert]</w:t>
      </w:r>
    </w:p>
    <w:p w:rsidR="00476A2B" w:rsidRDefault="00476A2B" w:rsidP="00476A2B">
      <w:pPr>
        <w:pBdr>
          <w:bottom w:val="single" w:sz="12" w:space="1" w:color="auto"/>
        </w:pBdr>
      </w:pPr>
      <w:r>
        <w:t>Subject: REF 2014</w:t>
      </w:r>
      <w:r w:rsidR="00D62C66">
        <w:t>,</w:t>
      </w:r>
      <w:r>
        <w:t xml:space="preserve"> consideration of individual staff circumstances</w:t>
      </w:r>
    </w:p>
    <w:p w:rsidR="00476A2B" w:rsidRPr="00476A2B" w:rsidRDefault="00476A2B" w:rsidP="00476A2B">
      <w:pPr>
        <w:pBdr>
          <w:bottom w:val="single" w:sz="12" w:space="1" w:color="auto"/>
        </w:pBdr>
      </w:pPr>
    </w:p>
    <w:p w:rsidR="00426762" w:rsidRDefault="00426762" w:rsidP="005B7906">
      <w:r>
        <w:t>The [insert institution</w:t>
      </w:r>
      <w:r w:rsidR="00D62C66">
        <w:t xml:space="preserve"> name</w:t>
      </w:r>
      <w:r>
        <w:t xml:space="preserve">] is committed to ensuring that </w:t>
      </w:r>
      <w:r w:rsidR="00452161">
        <w:t xml:space="preserve">decisions about selecting staff for the </w:t>
      </w:r>
      <w:r>
        <w:t>Research Excellence Framework (REF)</w:t>
      </w:r>
      <w:r w:rsidR="00D959CB">
        <w:t xml:space="preserve"> are made in a fair, </w:t>
      </w:r>
      <w:r>
        <w:t xml:space="preserve">transparent </w:t>
      </w:r>
      <w:r w:rsidR="00D959CB">
        <w:t xml:space="preserve">and consistent </w:t>
      </w:r>
      <w:r>
        <w:t xml:space="preserve">manner. Information on how eligible staff will be selected for submission to the REF can be found in </w:t>
      </w:r>
      <w:r w:rsidR="00D959CB">
        <w:t xml:space="preserve">the </w:t>
      </w:r>
      <w:r>
        <w:t xml:space="preserve">[insert </w:t>
      </w:r>
      <w:r w:rsidR="00D62C66">
        <w:t xml:space="preserve">institution </w:t>
      </w:r>
      <w:r>
        <w:t>name]</w:t>
      </w:r>
      <w:r w:rsidR="00476A2B">
        <w:t>’s</w:t>
      </w:r>
      <w:r w:rsidR="00D959CB">
        <w:t xml:space="preserve"> Code of Practice which can be found at [insert web address].</w:t>
      </w:r>
    </w:p>
    <w:p w:rsidR="004642A4" w:rsidRDefault="004642A4" w:rsidP="005B7906">
      <w:r>
        <w:t>To ensure that REF processes are fair</w:t>
      </w:r>
      <w:r w:rsidR="00E707DF">
        <w:t xml:space="preserve">, the [insert </w:t>
      </w:r>
      <w:r w:rsidR="00D62C66">
        <w:t xml:space="preserve">institution </w:t>
      </w:r>
      <w:r w:rsidR="00E707DF">
        <w:t xml:space="preserve">name] is collecting data </w:t>
      </w:r>
      <w:r w:rsidR="00DE26CB">
        <w:t xml:space="preserve">on individual circumstances </w:t>
      </w:r>
      <w:r w:rsidR="00E707DF">
        <w:t xml:space="preserve">from all staff eligible for submission. </w:t>
      </w:r>
      <w:r w:rsidR="003B6247">
        <w:t>The d</w:t>
      </w:r>
      <w:r w:rsidR="00E707DF">
        <w:t>ata wil</w:t>
      </w:r>
      <w:r w:rsidR="006B4A11">
        <w:t xml:space="preserve">l be used to identify which staff are </w:t>
      </w:r>
      <w:r w:rsidR="00E707DF">
        <w:t xml:space="preserve">eligible for </w:t>
      </w:r>
      <w:r w:rsidR="003B6247">
        <w:t xml:space="preserve">submission with </w:t>
      </w:r>
      <w:r w:rsidR="00452161">
        <w:t xml:space="preserve">fewer than four </w:t>
      </w:r>
      <w:r w:rsidR="003B6247">
        <w:t>outputs</w:t>
      </w:r>
      <w:r w:rsidR="006B4A11">
        <w:t xml:space="preserve">. </w:t>
      </w:r>
      <w:r w:rsidR="003B6247">
        <w:t xml:space="preserve">Summary level </w:t>
      </w:r>
      <w:r w:rsidR="005E0CAB">
        <w:t xml:space="preserve">data collected may </w:t>
      </w:r>
      <w:r w:rsidR="006B4A11">
        <w:t xml:space="preserve">also </w:t>
      </w:r>
      <w:r w:rsidR="00E707DF">
        <w:t>inform the [insert institution</w:t>
      </w:r>
      <w:r w:rsidR="00D62C66">
        <w:t xml:space="preserve"> name</w:t>
      </w:r>
      <w:r w:rsidR="00E707DF">
        <w:t xml:space="preserve">]’s </w:t>
      </w:r>
      <w:r w:rsidR="00452161">
        <w:t>monitoring of staf</w:t>
      </w:r>
      <w:r w:rsidR="00E707DF">
        <w:t xml:space="preserve">f selection </w:t>
      </w:r>
      <w:r w:rsidR="00452161">
        <w:t xml:space="preserve">procedures at the institutional level. </w:t>
      </w:r>
    </w:p>
    <w:p w:rsidR="005B7906" w:rsidRDefault="00D959CB" w:rsidP="005B7906">
      <w:r>
        <w:t xml:space="preserve">In determining </w:t>
      </w:r>
      <w:r w:rsidR="004642A4">
        <w:t xml:space="preserve">whether </w:t>
      </w:r>
      <w:r>
        <w:t xml:space="preserve">eligible staff </w:t>
      </w:r>
      <w:r w:rsidR="00DE26CB">
        <w:t xml:space="preserve">may be </w:t>
      </w:r>
      <w:r>
        <w:t>submit</w:t>
      </w:r>
      <w:r w:rsidR="00DE26CB">
        <w:t xml:space="preserve">ted to the REF with </w:t>
      </w:r>
      <w:r w:rsidR="00106CBF">
        <w:t xml:space="preserve">fewer </w:t>
      </w:r>
      <w:r w:rsidR="00DE26CB">
        <w:t xml:space="preserve">than four </w:t>
      </w:r>
      <w:r w:rsidR="004642A4">
        <w:t>research outputs</w:t>
      </w:r>
      <w:r>
        <w:t xml:space="preserve">, </w:t>
      </w:r>
      <w:r w:rsidR="004642A4">
        <w:t>t</w:t>
      </w:r>
      <w:r w:rsidR="005B7906">
        <w:t>he</w:t>
      </w:r>
      <w:r w:rsidR="004642A4">
        <w:t xml:space="preserve"> [insert </w:t>
      </w:r>
      <w:r w:rsidR="00476A2B">
        <w:t xml:space="preserve">institution </w:t>
      </w:r>
      <w:r w:rsidR="004642A4">
        <w:t>name</w:t>
      </w:r>
      <w:r w:rsidR="00476A2B">
        <w:t xml:space="preserve"> and centralised committee name where appropriate</w:t>
      </w:r>
      <w:r w:rsidR="004642A4">
        <w:t>]</w:t>
      </w:r>
      <w:r w:rsidR="005B7906">
        <w:t xml:space="preserve"> </w:t>
      </w:r>
      <w:r w:rsidR="004642A4">
        <w:t>will take the following cir</w:t>
      </w:r>
      <w:r w:rsidR="005B7906">
        <w:t>cumstances into consideration:</w:t>
      </w:r>
    </w:p>
    <w:p w:rsidR="00C425E9" w:rsidRPr="004B3C16" w:rsidRDefault="00C4519F" w:rsidP="00C425E9">
      <w:pPr>
        <w:pStyle w:val="ListBullet"/>
        <w:rPr>
          <w:szCs w:val="21"/>
        </w:rPr>
      </w:pPr>
      <w:r>
        <w:t>E</w:t>
      </w:r>
      <w:r w:rsidR="00C425E9">
        <w:t>arly career researcher</w:t>
      </w:r>
      <w:r>
        <w:t xml:space="preserve"> (started career as an independent researcher on or after 1 August 2009) </w:t>
      </w:r>
    </w:p>
    <w:p w:rsidR="004B3C16" w:rsidRPr="004B3C16" w:rsidRDefault="002412BB" w:rsidP="004B3C16">
      <w:pPr>
        <w:pStyle w:val="ListBullet"/>
        <w:rPr>
          <w:rStyle w:val="Emphasis"/>
        </w:rPr>
      </w:pPr>
      <w:r>
        <w:t>Junior c</w:t>
      </w:r>
      <w:r w:rsidR="004B3C16">
        <w:t>linical aca</w:t>
      </w:r>
      <w:r w:rsidR="006534B2">
        <w:t xml:space="preserve">demic staff who </w:t>
      </w:r>
      <w:r w:rsidR="000155D5">
        <w:t xml:space="preserve">have not gained </w:t>
      </w:r>
      <w:r>
        <w:t xml:space="preserve">a </w:t>
      </w:r>
      <w:r w:rsidR="006534B2">
        <w:t xml:space="preserve">Certificate of Completion of Training  </w:t>
      </w:r>
      <w:r w:rsidR="000155D5">
        <w:t>by 31 October 2013</w:t>
      </w:r>
      <w:r w:rsidR="004B3C16">
        <w:t xml:space="preserve"> </w:t>
      </w:r>
      <w:r w:rsidR="00851CE3" w:rsidRPr="001F443F">
        <w:rPr>
          <w:rStyle w:val="Emphasis"/>
        </w:rPr>
        <w:t xml:space="preserve">[Delete as appropriate: applies </w:t>
      </w:r>
      <w:r w:rsidR="00851CE3">
        <w:rPr>
          <w:rStyle w:val="Emphasis"/>
        </w:rPr>
        <w:t>to specific units of assessment within Panel A]</w:t>
      </w:r>
    </w:p>
    <w:p w:rsidR="005B7906" w:rsidRPr="004C0C37" w:rsidRDefault="005B7906" w:rsidP="00C425E9">
      <w:pPr>
        <w:pStyle w:val="ListBullet"/>
        <w:rPr>
          <w:szCs w:val="21"/>
        </w:rPr>
      </w:pPr>
      <w:r>
        <w:t xml:space="preserve">Part time </w:t>
      </w:r>
      <w:r w:rsidR="00C4519F">
        <w:t>employment</w:t>
      </w:r>
    </w:p>
    <w:p w:rsidR="00C425E9" w:rsidRPr="004C0C37" w:rsidRDefault="00452161" w:rsidP="00C425E9">
      <w:pPr>
        <w:pStyle w:val="ListBullet"/>
        <w:rPr>
          <w:szCs w:val="21"/>
        </w:rPr>
      </w:pPr>
      <w:r>
        <w:rPr>
          <w:szCs w:val="21"/>
        </w:rPr>
        <w:t>Career break or s</w:t>
      </w:r>
      <w:r w:rsidR="00C425E9">
        <w:rPr>
          <w:szCs w:val="21"/>
        </w:rPr>
        <w:t>econdment outside of the higher education sector in which the individual did not undertake academic research</w:t>
      </w:r>
    </w:p>
    <w:p w:rsidR="00F27E98" w:rsidRDefault="00F27E98" w:rsidP="00C425E9">
      <w:pPr>
        <w:pStyle w:val="ListBullet"/>
        <w:rPr>
          <w:szCs w:val="21"/>
        </w:rPr>
      </w:pPr>
      <w:r>
        <w:rPr>
          <w:szCs w:val="21"/>
        </w:rPr>
        <w:t>Maternity</w:t>
      </w:r>
      <w:r w:rsidR="002412BB">
        <w:rPr>
          <w:szCs w:val="21"/>
        </w:rPr>
        <w:t xml:space="preserve"> leave</w:t>
      </w:r>
      <w:r>
        <w:rPr>
          <w:szCs w:val="21"/>
        </w:rPr>
        <w:t xml:space="preserve">, </w:t>
      </w:r>
      <w:r w:rsidR="002F7AFB">
        <w:rPr>
          <w:szCs w:val="21"/>
        </w:rPr>
        <w:t xml:space="preserve">statutory </w:t>
      </w:r>
      <w:r>
        <w:rPr>
          <w:szCs w:val="21"/>
        </w:rPr>
        <w:t>adoption</w:t>
      </w:r>
      <w:r w:rsidR="002412BB">
        <w:rPr>
          <w:szCs w:val="21"/>
        </w:rPr>
        <w:t xml:space="preserve"> leave,</w:t>
      </w:r>
      <w:r>
        <w:rPr>
          <w:szCs w:val="21"/>
        </w:rPr>
        <w:t xml:space="preserve"> </w:t>
      </w:r>
      <w:r w:rsidR="002F7AFB">
        <w:rPr>
          <w:szCs w:val="21"/>
        </w:rPr>
        <w:t>a</w:t>
      </w:r>
      <w:r>
        <w:rPr>
          <w:szCs w:val="21"/>
        </w:rPr>
        <w:t xml:space="preserve">nd additional paternity leave (taken by partners of new mothers or </w:t>
      </w:r>
      <w:r w:rsidR="002F7AFB">
        <w:rPr>
          <w:szCs w:val="21"/>
        </w:rPr>
        <w:t>co-</w:t>
      </w:r>
      <w:r>
        <w:rPr>
          <w:szCs w:val="21"/>
        </w:rPr>
        <w:t>adopters)</w:t>
      </w:r>
    </w:p>
    <w:p w:rsidR="00C425E9" w:rsidRPr="00C425E9" w:rsidRDefault="00C425E9" w:rsidP="00C425E9">
      <w:pPr>
        <w:pStyle w:val="ListBullet"/>
        <w:rPr>
          <w:szCs w:val="21"/>
        </w:rPr>
      </w:pPr>
      <w:r>
        <w:t xml:space="preserve">Disability (including </w:t>
      </w:r>
      <w:r w:rsidR="00452161">
        <w:t xml:space="preserve"> </w:t>
      </w:r>
      <w:r>
        <w:t>conditions such as cancer and chronic fatigue)</w:t>
      </w:r>
    </w:p>
    <w:p w:rsidR="00C425E9" w:rsidRPr="00452161" w:rsidRDefault="00C425E9" w:rsidP="00C425E9">
      <w:pPr>
        <w:pStyle w:val="ListBullet"/>
        <w:rPr>
          <w:szCs w:val="21"/>
        </w:rPr>
      </w:pPr>
      <w:r>
        <w:t xml:space="preserve">Ill health or injury </w:t>
      </w:r>
    </w:p>
    <w:p w:rsidR="00452161" w:rsidRPr="004C0C37" w:rsidRDefault="00452161" w:rsidP="00C425E9">
      <w:pPr>
        <w:pStyle w:val="ListBullet"/>
        <w:rPr>
          <w:szCs w:val="21"/>
        </w:rPr>
      </w:pPr>
      <w:r>
        <w:t>Mental health conditions</w:t>
      </w:r>
    </w:p>
    <w:p w:rsidR="00452161" w:rsidRDefault="00452161" w:rsidP="00452161">
      <w:pPr>
        <w:pStyle w:val="ListBullet"/>
      </w:pPr>
      <w:r>
        <w:t xml:space="preserve">Constraints relating to pregnancy, maternity, breastfeeding, adoption, paternity or childcare </w:t>
      </w:r>
      <w:r>
        <w:rPr>
          <w:b/>
        </w:rPr>
        <w:t xml:space="preserve">in addition to </w:t>
      </w:r>
      <w:r>
        <w:t xml:space="preserve">periods of maternity, </w:t>
      </w:r>
      <w:r w:rsidR="002F7AFB">
        <w:t xml:space="preserve">statutory </w:t>
      </w:r>
      <w:r>
        <w:t>adoption or additional paternity leave taken. This could include for example, pregnancy related illness and health and safety restrictions in laboratory and field work.</w:t>
      </w:r>
    </w:p>
    <w:p w:rsidR="005B7906" w:rsidRPr="004C0C37" w:rsidRDefault="00452161" w:rsidP="00C425E9">
      <w:pPr>
        <w:pStyle w:val="ListBullet"/>
        <w:rPr>
          <w:szCs w:val="21"/>
        </w:rPr>
      </w:pPr>
      <w:r>
        <w:t>Other c</w:t>
      </w:r>
      <w:r w:rsidR="005B7906">
        <w:t xml:space="preserve">aring responsibilities (including </w:t>
      </w:r>
      <w:r w:rsidR="004642A4">
        <w:t>caring for a</w:t>
      </w:r>
      <w:r>
        <w:t>n elderly or disabled relative</w:t>
      </w:r>
      <w:r w:rsidR="005B7906">
        <w:t>)</w:t>
      </w:r>
    </w:p>
    <w:p w:rsidR="005B7906" w:rsidRDefault="005B7906" w:rsidP="00C425E9">
      <w:pPr>
        <w:pStyle w:val="ListBullet"/>
      </w:pPr>
      <w:r>
        <w:t>Gender reassignment</w:t>
      </w:r>
    </w:p>
    <w:p w:rsidR="00C52C21" w:rsidRDefault="00C52C21" w:rsidP="005B7906">
      <w:pPr>
        <w:spacing w:before="120" w:after="120" w:line="300" w:lineRule="atLeast"/>
      </w:pPr>
    </w:p>
    <w:p w:rsidR="005B7906" w:rsidRDefault="00D62C66" w:rsidP="005B7906">
      <w:pPr>
        <w:spacing w:before="120" w:after="120" w:line="300" w:lineRule="atLeast"/>
      </w:pPr>
      <w:r>
        <w:lastRenderedPageBreak/>
        <w:t xml:space="preserve">If your research output has been affected by </w:t>
      </w:r>
      <w:r w:rsidR="00C425E9">
        <w:t xml:space="preserve">other </w:t>
      </w:r>
      <w:r>
        <w:t>circumstances</w:t>
      </w:r>
      <w:r w:rsidR="00097998">
        <w:t>, not including teaching and administration that are</w:t>
      </w:r>
      <w:r>
        <w:t xml:space="preserve"> not listed above, </w:t>
      </w:r>
      <w:r w:rsidR="00DE26CB">
        <w:t>please detail them on this form</w:t>
      </w:r>
      <w:r>
        <w:t xml:space="preserve"> as the</w:t>
      </w:r>
      <w:r w:rsidR="00C425E9">
        <w:t>y may be considered</w:t>
      </w:r>
      <w:r>
        <w:t xml:space="preserve">.  </w:t>
      </w:r>
    </w:p>
    <w:p w:rsidR="004642A4" w:rsidRPr="006B4A11" w:rsidRDefault="004642A4" w:rsidP="003C011C">
      <w:pPr>
        <w:rPr>
          <w:rStyle w:val="Emphasis"/>
        </w:rPr>
      </w:pPr>
      <w:r w:rsidRPr="006B4A11">
        <w:rPr>
          <w:rStyle w:val="Emphasis"/>
        </w:rPr>
        <w:t xml:space="preserve">In determining the number of outputs </w:t>
      </w:r>
      <w:r w:rsidR="006B4A11">
        <w:rPr>
          <w:rStyle w:val="Emphasis"/>
        </w:rPr>
        <w:t xml:space="preserve">staff are </w:t>
      </w:r>
      <w:r w:rsidRPr="006B4A11">
        <w:rPr>
          <w:rStyle w:val="Emphasis"/>
        </w:rPr>
        <w:t>required</w:t>
      </w:r>
      <w:r w:rsidR="006B4A11">
        <w:rPr>
          <w:rStyle w:val="Emphasis"/>
        </w:rPr>
        <w:t xml:space="preserve"> to submit</w:t>
      </w:r>
      <w:r w:rsidRPr="006B4A11">
        <w:rPr>
          <w:rStyle w:val="Emphasis"/>
        </w:rPr>
        <w:t xml:space="preserve">, the institution will observe the </w:t>
      </w:r>
      <w:r w:rsidR="006B4A11" w:rsidRPr="006B4A11">
        <w:rPr>
          <w:rStyle w:val="Emphasis"/>
        </w:rPr>
        <w:t xml:space="preserve">definitions </w:t>
      </w:r>
      <w:r w:rsidR="006B4A11">
        <w:rPr>
          <w:rStyle w:val="Emphasis"/>
        </w:rPr>
        <w:t xml:space="preserve">of individual staff circumstances </w:t>
      </w:r>
      <w:r w:rsidR="006B4A11" w:rsidRPr="006B4A11">
        <w:rPr>
          <w:rStyle w:val="Emphasis"/>
        </w:rPr>
        <w:t xml:space="preserve">provided in the </w:t>
      </w:r>
      <w:r w:rsidR="00452161">
        <w:rPr>
          <w:rStyle w:val="Emphasis"/>
        </w:rPr>
        <w:t xml:space="preserve">published </w:t>
      </w:r>
      <w:r w:rsidR="006B4A11" w:rsidRPr="006B4A11">
        <w:rPr>
          <w:rStyle w:val="Emphasis"/>
        </w:rPr>
        <w:t xml:space="preserve">REF </w:t>
      </w:r>
      <w:r w:rsidR="00452161">
        <w:rPr>
          <w:rStyle w:val="Emphasis"/>
        </w:rPr>
        <w:t>‘Panel criteria and working methods’ (January 2012)</w:t>
      </w:r>
      <w:r w:rsidR="00232FA0">
        <w:rPr>
          <w:rStyle w:val="Emphasis"/>
        </w:rPr>
        <w:t xml:space="preserve"> available at </w:t>
      </w:r>
      <w:hyperlink r:id="rId7" w:history="1">
        <w:r w:rsidR="00232FA0" w:rsidRPr="00DB0091">
          <w:rPr>
            <w:rStyle w:val="Hyperlink"/>
          </w:rPr>
          <w:t>www.ref.ac.uk</w:t>
        </w:r>
      </w:hyperlink>
      <w:r w:rsidR="00232FA0">
        <w:rPr>
          <w:rStyle w:val="Emphasis"/>
        </w:rPr>
        <w:t xml:space="preserve"> under ‘Publications’. </w:t>
      </w:r>
    </w:p>
    <w:p w:rsidR="00D62C66" w:rsidRDefault="00D62C66" w:rsidP="00601D40">
      <w:pPr>
        <w:pStyle w:val="Heading2"/>
      </w:pPr>
      <w:r>
        <w:t>What action do I need to take?</w:t>
      </w:r>
    </w:p>
    <w:p w:rsidR="00D62C66" w:rsidRDefault="00D62C66" w:rsidP="003C011C">
      <w:r>
        <w:t xml:space="preserve">If you are eligible for REF submission </w:t>
      </w:r>
      <w:r w:rsidR="0044357F">
        <w:t xml:space="preserve">you are encouraged to complete the attached form. </w:t>
      </w:r>
    </w:p>
    <w:p w:rsidR="000C0182" w:rsidRDefault="000C0182" w:rsidP="003C011C">
      <w:r>
        <w:t xml:space="preserve">If further information is required </w:t>
      </w:r>
      <w:r w:rsidR="005E0CAB">
        <w:t xml:space="preserve">about any circumstances disclosed, you </w:t>
      </w:r>
      <w:r>
        <w:t>will be contacted by [insert details]</w:t>
      </w:r>
      <w:r w:rsidR="00097998">
        <w:t>.</w:t>
      </w:r>
      <w:r w:rsidR="006B4A11">
        <w:t xml:space="preserve"> </w:t>
      </w:r>
    </w:p>
    <w:p w:rsidR="00D62C66" w:rsidRDefault="00D62C66" w:rsidP="00601D40">
      <w:pPr>
        <w:pStyle w:val="Heading2"/>
      </w:pPr>
      <w:r>
        <w:t>Who will see the information that I provide?</w:t>
      </w:r>
    </w:p>
    <w:p w:rsidR="00601D40" w:rsidRDefault="00232FA0" w:rsidP="003C011C">
      <w:r>
        <w:t>Within the institutions, t</w:t>
      </w:r>
      <w:r w:rsidR="00A648EF">
        <w:t xml:space="preserve">he information that you </w:t>
      </w:r>
      <w:r w:rsidR="00273188">
        <w:t xml:space="preserve">provide will be seen by [state name of central committee or </w:t>
      </w:r>
      <w:r w:rsidR="00E27CD7">
        <w:t xml:space="preserve">individuals </w:t>
      </w:r>
      <w:r w:rsidR="00273188">
        <w:t xml:space="preserve">within the institution </w:t>
      </w:r>
      <w:r w:rsidR="00E27CD7">
        <w:t xml:space="preserve">who </w:t>
      </w:r>
      <w:r w:rsidR="00273188">
        <w:t xml:space="preserve">will see </w:t>
      </w:r>
      <w:r w:rsidR="00E27CD7">
        <w:t>the information</w:t>
      </w:r>
      <w:r w:rsidR="00273188">
        <w:t>]</w:t>
      </w:r>
      <w:r w:rsidR="00601D40">
        <w:t xml:space="preserve">. </w:t>
      </w:r>
    </w:p>
    <w:p w:rsidR="00D62C66" w:rsidRDefault="00F537EB" w:rsidP="003C011C">
      <w:r>
        <w:t>[Members of the [insert name] committee or individuals] handling individual staff circumstances</w:t>
      </w:r>
      <w:r w:rsidR="000C0182">
        <w:t xml:space="preserve"> </w:t>
      </w:r>
      <w:r w:rsidR="004F7354">
        <w:t xml:space="preserve">will </w:t>
      </w:r>
      <w:r w:rsidR="000C0182">
        <w:t xml:space="preserve">observe confidentiality </w:t>
      </w:r>
      <w:r w:rsidR="00273188">
        <w:t xml:space="preserve">and </w:t>
      </w:r>
      <w:r w:rsidR="000C0182">
        <w:t xml:space="preserve">information </w:t>
      </w:r>
      <w:r w:rsidR="00273188">
        <w:t>w</w:t>
      </w:r>
      <w:r w:rsidR="00601D40">
        <w:t xml:space="preserve">ill be stored </w:t>
      </w:r>
      <w:r w:rsidR="004F7354">
        <w:t>securely</w:t>
      </w:r>
      <w:r w:rsidR="00601D40">
        <w:t>. [</w:t>
      </w:r>
      <w:r w:rsidR="00273188">
        <w:t xml:space="preserve">Further information can be included here on the institutions arrangements for confidentiality]. </w:t>
      </w:r>
    </w:p>
    <w:p w:rsidR="00A416C0" w:rsidRDefault="00273188" w:rsidP="003C011C">
      <w:r>
        <w:t>Information provided</w:t>
      </w:r>
      <w:r w:rsidR="00A416C0">
        <w:t xml:space="preserve"> on the form may be shared externally for the purposes of evidencing any reduction in the number of research outputs:</w:t>
      </w:r>
    </w:p>
    <w:p w:rsidR="00232FA0" w:rsidRDefault="00232FA0" w:rsidP="003C011C"/>
    <w:p w:rsidR="00232FA0" w:rsidRDefault="00232FA0" w:rsidP="00232FA0">
      <w:pPr>
        <w:pStyle w:val="ListBullet"/>
      </w:pPr>
      <w:r w:rsidRPr="000A4F2B">
        <w:t xml:space="preserve">For </w:t>
      </w:r>
      <w:r>
        <w:rPr>
          <w:rStyle w:val="Emphasis"/>
        </w:rPr>
        <w:t>circumstances with a c</w:t>
      </w:r>
      <w:r w:rsidRPr="00601D40">
        <w:rPr>
          <w:rStyle w:val="Emphasis"/>
        </w:rPr>
        <w:t xml:space="preserve">learly defined </w:t>
      </w:r>
      <w:r>
        <w:rPr>
          <w:rStyle w:val="Emphasis"/>
        </w:rPr>
        <w:t xml:space="preserve">reduction in outputs, </w:t>
      </w:r>
      <w:r>
        <w:t xml:space="preserve">information will be seen by the relevant REF sub-panel, the REF panel secretariat and the UK funding bodies’ REF team. This will be information about early career researcher status, part-time working, career breaks or secondments, and periods of maternity, additional paternity or adoption leave taken. </w:t>
      </w:r>
    </w:p>
    <w:p w:rsidR="00232FA0" w:rsidRPr="00601D40" w:rsidRDefault="00232FA0" w:rsidP="00232FA0">
      <w:pPr>
        <w:pStyle w:val="ListBullet"/>
        <w:rPr>
          <w:b/>
        </w:rPr>
      </w:pPr>
      <w:r w:rsidRPr="000A4F2B">
        <w:t>For</w:t>
      </w:r>
      <w:r>
        <w:rPr>
          <w:rStyle w:val="Emphasis"/>
        </w:rPr>
        <w:t xml:space="preserve"> m</w:t>
      </w:r>
      <w:r w:rsidRPr="00601D40">
        <w:rPr>
          <w:rStyle w:val="Emphasis"/>
        </w:rPr>
        <w:t>ore complex circumstances</w:t>
      </w:r>
      <w:r>
        <w:rPr>
          <w:b/>
        </w:rPr>
        <w:t xml:space="preserve">, </w:t>
      </w:r>
      <w:r>
        <w:t xml:space="preserve">information will be seen only by the REF Equality and Diversity Advisory Panel, the REF Main Panel Chairs and the UK funding bodies’ REF team. This will be information to explain the impact on your research of circumstances such as disability, ill health, injury, mental health conditions, gender reassignment, caring responsibilities or constraints relating to pregnancy, maternity, breastfeeding, adoption and paternity (in addition to the period of leave taken). This information will </w:t>
      </w:r>
      <w:r w:rsidRPr="00971DED">
        <w:rPr>
          <w:b/>
        </w:rPr>
        <w:t>not</w:t>
      </w:r>
      <w:r>
        <w:t xml:space="preserve"> be seen by the REF sub-panel. </w:t>
      </w:r>
    </w:p>
    <w:p w:rsidR="00232FA0" w:rsidRDefault="00232FA0" w:rsidP="00601D40">
      <w:pPr>
        <w:pStyle w:val="ListBullet"/>
        <w:numPr>
          <w:ilvl w:val="0"/>
          <w:numId w:val="0"/>
        </w:numPr>
        <w:rPr>
          <w:rStyle w:val="Emphasis"/>
        </w:rPr>
      </w:pPr>
    </w:p>
    <w:p w:rsidR="00601D40" w:rsidRPr="00B25DA5" w:rsidRDefault="00601D40" w:rsidP="00601D40">
      <w:pPr>
        <w:pStyle w:val="ListBullet"/>
        <w:numPr>
          <w:ilvl w:val="0"/>
          <w:numId w:val="0"/>
        </w:numPr>
        <w:rPr>
          <w:lang w:val="en-US"/>
        </w:rPr>
      </w:pPr>
      <w:r w:rsidRPr="00B25DA5">
        <w:t xml:space="preserve">All </w:t>
      </w:r>
      <w:r>
        <w:t>REF panel members</w:t>
      </w:r>
      <w:r w:rsidR="00232FA0">
        <w:t>, chairs</w:t>
      </w:r>
      <w:r>
        <w:t xml:space="preserve"> </w:t>
      </w:r>
      <w:r w:rsidRPr="00B25DA5">
        <w:t>and secretaries are bound by confidentiality requirements, and acceptance of the confidentiality requirements is a condition of their appointment to the role. No information relating to</w:t>
      </w:r>
      <w:r w:rsidR="00232FA0">
        <w:t xml:space="preserve"> identifiable</w:t>
      </w:r>
      <w:r w:rsidRPr="00B25DA5">
        <w:t xml:space="preserve"> individual</w:t>
      </w:r>
      <w:r w:rsidR="00232FA0">
        <w:t>s’</w:t>
      </w:r>
      <w:r w:rsidRPr="00B25DA5">
        <w:t xml:space="preserve"> circumstances will be published by the </w:t>
      </w:r>
      <w:r w:rsidR="003B6247">
        <w:t>funding bodies</w:t>
      </w:r>
      <w:r>
        <w:t xml:space="preserve"> REF</w:t>
      </w:r>
      <w:r w:rsidRPr="00B25DA5">
        <w:t xml:space="preserve"> Team.  All data collected, stored and processed by the</w:t>
      </w:r>
      <w:r w:rsidR="003B6247">
        <w:t xml:space="preserve"> </w:t>
      </w:r>
      <w:r w:rsidR="00232FA0">
        <w:t xml:space="preserve">UK </w:t>
      </w:r>
      <w:r w:rsidR="003B6247">
        <w:t>funding bodies</w:t>
      </w:r>
      <w:r w:rsidRPr="00B25DA5">
        <w:t xml:space="preserve"> </w:t>
      </w:r>
      <w:r>
        <w:t>REF</w:t>
      </w:r>
      <w:r w:rsidRPr="00B25DA5">
        <w:t xml:space="preserve"> Team will be handled in accordance with the Data Protection Act 1998.</w:t>
      </w:r>
    </w:p>
    <w:p w:rsidR="00273188" w:rsidRDefault="00273188" w:rsidP="003C011C">
      <w:r>
        <w:t xml:space="preserve">The REF Assessment Framework and Guidance on Submissions </w:t>
      </w:r>
      <w:hyperlink r:id="rId8" w:history="1">
        <w:r w:rsidRPr="007215EB">
          <w:rPr>
            <w:rStyle w:val="Hyperlink"/>
          </w:rPr>
          <w:t>www.hefce.ac.uk/research/ref/pubs/2011/02_11/</w:t>
        </w:r>
      </w:hyperlink>
      <w:r>
        <w:t xml:space="preserve">, requires all higher education institutions participating in the REF to ensure appropriate confidentiality in handling individual staff </w:t>
      </w:r>
      <w:r>
        <w:lastRenderedPageBreak/>
        <w:t xml:space="preserve">circumstances. </w:t>
      </w:r>
      <w:r w:rsidR="00232FA0">
        <w:t xml:space="preserve">[Delete is not applicable: </w:t>
      </w:r>
      <w:r>
        <w:t>Where joint submissions are made it may be necessary to share the information provided with another institution.</w:t>
      </w:r>
      <w:r w:rsidR="00232FA0">
        <w:t>]</w:t>
      </w:r>
      <w:r>
        <w:t xml:space="preserve">  </w:t>
      </w:r>
    </w:p>
    <w:p w:rsidR="00D62C66" w:rsidRDefault="00D62C66" w:rsidP="0044357F">
      <w:pPr>
        <w:pStyle w:val="Heading2"/>
      </w:pPr>
      <w:r>
        <w:t>What if my circumstances change?</w:t>
      </w:r>
    </w:p>
    <w:p w:rsidR="00D62C66" w:rsidRDefault="0044357F" w:rsidP="003C011C">
      <w:r>
        <w:t>The [insert institution nam</w:t>
      </w:r>
      <w:r w:rsidR="00C558BE">
        <w:t xml:space="preserve">e] </w:t>
      </w:r>
      <w:r w:rsidR="00601D40">
        <w:t xml:space="preserve">recognises that staff circumstances may change </w:t>
      </w:r>
      <w:r w:rsidR="00C425E9">
        <w:t xml:space="preserve">between </w:t>
      </w:r>
      <w:r w:rsidR="00097998">
        <w:t xml:space="preserve">1 January 2008 and 31 </w:t>
      </w:r>
      <w:r w:rsidR="00E46F50">
        <w:t>October</w:t>
      </w:r>
      <w:r w:rsidR="00097998">
        <w:t xml:space="preserve"> </w:t>
      </w:r>
      <w:r w:rsidR="00601D40">
        <w:t xml:space="preserve">2013. If your circumstances change you can download a copy of the attached form at [insert web address]. </w:t>
      </w:r>
    </w:p>
    <w:p w:rsidR="00601D40" w:rsidRDefault="00C4519F" w:rsidP="00106CBF">
      <w:pPr>
        <w:pStyle w:val="Heading1"/>
      </w:pPr>
      <w:r>
        <w:br w:type="page"/>
      </w:r>
      <w:r w:rsidR="000C0182">
        <w:lastRenderedPageBreak/>
        <w:t>I</w:t>
      </w:r>
      <w:r w:rsidR="00601D40">
        <w:t>ndividual staff circumstances disclosure form</w:t>
      </w:r>
    </w:p>
    <w:p w:rsidR="00626694" w:rsidRDefault="00626694" w:rsidP="00626694">
      <w:pPr>
        <w:rPr>
          <w:rFonts w:cs="Arial"/>
          <w:b/>
          <w:szCs w:val="24"/>
        </w:rPr>
      </w:pPr>
    </w:p>
    <w:tbl>
      <w:tblPr>
        <w:tblStyle w:val="TableGrid"/>
        <w:tblW w:w="0" w:type="auto"/>
        <w:tblLook w:val="04A0" w:firstRow="1" w:lastRow="0" w:firstColumn="1" w:lastColumn="0" w:noHBand="0" w:noVBand="1"/>
      </w:tblPr>
      <w:tblGrid>
        <w:gridCol w:w="4927"/>
        <w:gridCol w:w="4927"/>
      </w:tblGrid>
      <w:tr w:rsidR="00626694" w:rsidTr="00626694">
        <w:tc>
          <w:tcPr>
            <w:tcW w:w="4927" w:type="dxa"/>
          </w:tcPr>
          <w:p w:rsidR="00626694" w:rsidRDefault="00626694" w:rsidP="00626694">
            <w:pPr>
              <w:rPr>
                <w:rFonts w:cs="Arial"/>
                <w:b/>
                <w:szCs w:val="24"/>
              </w:rPr>
            </w:pPr>
            <w:r>
              <w:rPr>
                <w:rFonts w:cs="Arial"/>
                <w:b/>
                <w:szCs w:val="24"/>
              </w:rPr>
              <w:t>Name</w:t>
            </w:r>
          </w:p>
        </w:tc>
        <w:tc>
          <w:tcPr>
            <w:tcW w:w="4927" w:type="dxa"/>
          </w:tcPr>
          <w:p w:rsidR="00626694" w:rsidRDefault="00626694" w:rsidP="00626694">
            <w:pPr>
              <w:rPr>
                <w:rFonts w:cs="Arial"/>
                <w:b/>
                <w:szCs w:val="24"/>
              </w:rPr>
            </w:pPr>
          </w:p>
        </w:tc>
      </w:tr>
      <w:tr w:rsidR="00626694" w:rsidTr="00626694">
        <w:tc>
          <w:tcPr>
            <w:tcW w:w="4927" w:type="dxa"/>
          </w:tcPr>
          <w:p w:rsidR="00626694" w:rsidRDefault="00626694" w:rsidP="00626694">
            <w:pPr>
              <w:rPr>
                <w:rFonts w:cs="Arial"/>
                <w:b/>
                <w:szCs w:val="24"/>
              </w:rPr>
            </w:pPr>
            <w:r>
              <w:rPr>
                <w:rFonts w:cs="Arial"/>
                <w:b/>
                <w:szCs w:val="24"/>
              </w:rPr>
              <w:t>Department</w:t>
            </w:r>
          </w:p>
        </w:tc>
        <w:tc>
          <w:tcPr>
            <w:tcW w:w="4927" w:type="dxa"/>
          </w:tcPr>
          <w:p w:rsidR="00626694" w:rsidRDefault="00626694" w:rsidP="00626694">
            <w:pPr>
              <w:rPr>
                <w:rFonts w:cs="Arial"/>
                <w:b/>
                <w:szCs w:val="24"/>
              </w:rPr>
            </w:pPr>
          </w:p>
        </w:tc>
      </w:tr>
      <w:tr w:rsidR="00626694" w:rsidTr="00626694">
        <w:tc>
          <w:tcPr>
            <w:tcW w:w="4927" w:type="dxa"/>
          </w:tcPr>
          <w:p w:rsidR="00626694" w:rsidRDefault="00626694" w:rsidP="00626694">
            <w:pPr>
              <w:rPr>
                <w:rFonts w:cs="Arial"/>
                <w:b/>
                <w:szCs w:val="24"/>
              </w:rPr>
            </w:pPr>
            <w:r w:rsidRPr="00B25DA5">
              <w:rPr>
                <w:rFonts w:cs="Arial"/>
                <w:b/>
                <w:szCs w:val="24"/>
              </w:rPr>
              <w:t>U</w:t>
            </w:r>
            <w:r>
              <w:rPr>
                <w:rFonts w:cs="Arial"/>
                <w:b/>
                <w:szCs w:val="24"/>
              </w:rPr>
              <w:t>nit of Assessment</w:t>
            </w:r>
          </w:p>
        </w:tc>
        <w:tc>
          <w:tcPr>
            <w:tcW w:w="4927" w:type="dxa"/>
          </w:tcPr>
          <w:p w:rsidR="00626694" w:rsidRDefault="00626694" w:rsidP="00626694">
            <w:pPr>
              <w:rPr>
                <w:rFonts w:cs="Arial"/>
                <w:b/>
                <w:szCs w:val="24"/>
              </w:rPr>
            </w:pPr>
          </w:p>
        </w:tc>
      </w:tr>
    </w:tbl>
    <w:p w:rsidR="00641B11" w:rsidRDefault="00641B11" w:rsidP="00641B11">
      <w:pPr>
        <w:pStyle w:val="Heading2"/>
      </w:pPr>
      <w:r>
        <w:t xml:space="preserve">Section one: </w:t>
      </w:r>
    </w:p>
    <w:p w:rsidR="00641B11" w:rsidRDefault="00641B11" w:rsidP="00F922C7">
      <w:r w:rsidRPr="00EC52FA">
        <w:rPr>
          <w:rStyle w:val="Emphasis"/>
        </w:rPr>
        <w:t>Please select one of the following</w:t>
      </w:r>
      <w:r>
        <w:t xml:space="preserve">: </w:t>
      </w:r>
    </w:p>
    <w:p w:rsidR="00626694" w:rsidRDefault="00626694" w:rsidP="00F922C7">
      <w:r>
        <w:sym w:font="Wingdings" w:char="F0A8"/>
      </w:r>
      <w:r>
        <w:t xml:space="preserve"> I have no individual circumstances that I wish to be taken into consideration for the purposes of the Research Excellence Framework (REF).</w:t>
      </w:r>
      <w:r w:rsidR="00641B11">
        <w:t xml:space="preserve"> </w:t>
      </w:r>
    </w:p>
    <w:p w:rsidR="00626694" w:rsidRDefault="00626694" w:rsidP="00F922C7">
      <w:r>
        <w:sym w:font="Wingdings" w:char="F0A8"/>
      </w:r>
      <w:r>
        <w:t xml:space="preserve"> I have individual circumstances that I wish to make known but I am not seeking a reduction in outputs.</w:t>
      </w:r>
      <w:r w:rsidR="00641B11">
        <w:t xml:space="preserve"> (Please </w:t>
      </w:r>
      <w:r w:rsidR="00802AB9">
        <w:t>complete sections two</w:t>
      </w:r>
      <w:r w:rsidR="00641B11">
        <w:t xml:space="preserve"> and </w:t>
      </w:r>
      <w:r w:rsidR="00802AB9">
        <w:t>three</w:t>
      </w:r>
      <w:r w:rsidR="00641B11">
        <w:t>)</w:t>
      </w:r>
    </w:p>
    <w:p w:rsidR="00626694" w:rsidRDefault="00626694" w:rsidP="00F922C7">
      <w:r>
        <w:sym w:font="Wingdings" w:char="F0A8"/>
      </w:r>
      <w:r>
        <w:t xml:space="preserve"> In completing this form I am seeking a reduction in </w:t>
      </w:r>
      <w:r w:rsidR="00106CBF">
        <w:t xml:space="preserve">research </w:t>
      </w:r>
      <w:r>
        <w:t>outputs.</w:t>
      </w:r>
      <w:r w:rsidR="00641B11">
        <w:t xml:space="preserve"> (Please complete sections </w:t>
      </w:r>
      <w:r w:rsidR="00802AB9">
        <w:t>two</w:t>
      </w:r>
      <w:r w:rsidR="00FD29EA">
        <w:t xml:space="preserve"> and </w:t>
      </w:r>
      <w:r w:rsidR="00802AB9">
        <w:t>three</w:t>
      </w:r>
      <w:r w:rsidR="00641B11">
        <w:t>)</w:t>
      </w:r>
    </w:p>
    <w:p w:rsidR="00641B11" w:rsidRDefault="00641B11" w:rsidP="00641B11">
      <w:pPr>
        <w:pStyle w:val="Heading2"/>
      </w:pPr>
      <w:r>
        <w:t xml:space="preserve">Section two: </w:t>
      </w:r>
    </w:p>
    <w:p w:rsidR="00702152" w:rsidRPr="00702152" w:rsidRDefault="00702152" w:rsidP="00F922C7">
      <w:r w:rsidRPr="00EC52FA">
        <w:rPr>
          <w:rStyle w:val="Emphasis"/>
        </w:rPr>
        <w:t xml:space="preserve">Please </w:t>
      </w:r>
      <w:r w:rsidR="001A370F" w:rsidRPr="00EC52FA">
        <w:rPr>
          <w:rStyle w:val="Emphasis"/>
        </w:rPr>
        <w:t>select as appropriate</w:t>
      </w:r>
      <w:r w:rsidR="001A370F">
        <w:t>:</w:t>
      </w:r>
    </w:p>
    <w:p w:rsidR="00802AB9" w:rsidRDefault="00FC1974" w:rsidP="00F922C7">
      <w:r>
        <w:sym w:font="Wingdings" w:char="F0A8"/>
      </w:r>
      <w:r>
        <w:t xml:space="preserve"> I would like to be contacted by a member of human resources staff to discuss my </w:t>
      </w:r>
      <w:r w:rsidR="004D6B81">
        <w:t xml:space="preserve">circumstances and </w:t>
      </w:r>
      <w:r>
        <w:t>requirements and</w:t>
      </w:r>
      <w:r w:rsidR="00491149">
        <w:t>/or t</w:t>
      </w:r>
      <w:r w:rsidR="00C720E6">
        <w:t xml:space="preserve">he support provided by </w:t>
      </w:r>
      <w:r>
        <w:t>[institution n</w:t>
      </w:r>
      <w:r w:rsidR="00491149">
        <w:t>ame]. M</w:t>
      </w:r>
      <w:r w:rsidR="00802AB9">
        <w:t>y contact details</w:t>
      </w:r>
      <w:r w:rsidR="00491149">
        <w:t xml:space="preserve"> for this purpose</w:t>
      </w:r>
      <w:r w:rsidR="00802AB9">
        <w:t xml:space="preserve"> are:</w:t>
      </w:r>
    </w:p>
    <w:p w:rsidR="00D6684A" w:rsidRDefault="00D6684A" w:rsidP="00F922C7"/>
    <w:tbl>
      <w:tblPr>
        <w:tblStyle w:val="TableGrid"/>
        <w:tblW w:w="0" w:type="auto"/>
        <w:tblLook w:val="04A0" w:firstRow="1" w:lastRow="0" w:firstColumn="1" w:lastColumn="0" w:noHBand="0" w:noVBand="1"/>
      </w:tblPr>
      <w:tblGrid>
        <w:gridCol w:w="4927"/>
        <w:gridCol w:w="4927"/>
      </w:tblGrid>
      <w:tr w:rsidR="00802AB9" w:rsidTr="00802AB9">
        <w:tc>
          <w:tcPr>
            <w:tcW w:w="4927" w:type="dxa"/>
          </w:tcPr>
          <w:p w:rsidR="00802AB9" w:rsidRDefault="00802AB9" w:rsidP="00F922C7">
            <w:pPr>
              <w:rPr>
                <w:b/>
              </w:rPr>
            </w:pPr>
            <w:r>
              <w:rPr>
                <w:b/>
              </w:rPr>
              <w:t>Email</w:t>
            </w:r>
          </w:p>
        </w:tc>
        <w:tc>
          <w:tcPr>
            <w:tcW w:w="4927" w:type="dxa"/>
          </w:tcPr>
          <w:p w:rsidR="00802AB9" w:rsidRDefault="00802AB9" w:rsidP="00F922C7">
            <w:pPr>
              <w:rPr>
                <w:b/>
              </w:rPr>
            </w:pPr>
          </w:p>
        </w:tc>
      </w:tr>
      <w:tr w:rsidR="00802AB9" w:rsidTr="00802AB9">
        <w:tc>
          <w:tcPr>
            <w:tcW w:w="4927" w:type="dxa"/>
          </w:tcPr>
          <w:p w:rsidR="00802AB9" w:rsidRDefault="00802AB9" w:rsidP="00F922C7">
            <w:pPr>
              <w:rPr>
                <w:b/>
              </w:rPr>
            </w:pPr>
            <w:r>
              <w:rPr>
                <w:b/>
              </w:rPr>
              <w:t>Telephone</w:t>
            </w:r>
          </w:p>
        </w:tc>
        <w:tc>
          <w:tcPr>
            <w:tcW w:w="4927" w:type="dxa"/>
          </w:tcPr>
          <w:p w:rsidR="00802AB9" w:rsidRDefault="00802AB9" w:rsidP="00F922C7">
            <w:pPr>
              <w:rPr>
                <w:b/>
              </w:rPr>
            </w:pPr>
          </w:p>
        </w:tc>
      </w:tr>
      <w:tr w:rsidR="00802AB9" w:rsidTr="00802AB9">
        <w:tc>
          <w:tcPr>
            <w:tcW w:w="4927" w:type="dxa"/>
          </w:tcPr>
          <w:p w:rsidR="00802AB9" w:rsidRDefault="00802AB9" w:rsidP="00F922C7">
            <w:pPr>
              <w:rPr>
                <w:b/>
              </w:rPr>
            </w:pPr>
            <w:r>
              <w:rPr>
                <w:b/>
              </w:rPr>
              <w:t>Preferred method of communication</w:t>
            </w:r>
          </w:p>
        </w:tc>
        <w:tc>
          <w:tcPr>
            <w:tcW w:w="4927" w:type="dxa"/>
          </w:tcPr>
          <w:p w:rsidR="00802AB9" w:rsidRDefault="00802AB9" w:rsidP="00F922C7">
            <w:pPr>
              <w:rPr>
                <w:b/>
              </w:rPr>
            </w:pPr>
          </w:p>
        </w:tc>
      </w:tr>
    </w:tbl>
    <w:p w:rsidR="005D6CFB" w:rsidRPr="008D507D" w:rsidRDefault="008D507D" w:rsidP="008D507D">
      <w:r w:rsidRPr="008D507D">
        <w:sym w:font="Wingdings" w:char="F0A8"/>
      </w:r>
      <w:r w:rsidRPr="008D507D">
        <w:t xml:space="preserve"> I </w:t>
      </w:r>
      <w:r w:rsidR="00D6684A">
        <w:t xml:space="preserve">do </w:t>
      </w:r>
      <w:r w:rsidR="00D6684A" w:rsidRPr="00E076F8">
        <w:rPr>
          <w:rStyle w:val="Emphasis"/>
        </w:rPr>
        <w:t>not</w:t>
      </w:r>
      <w:r w:rsidR="00D6684A">
        <w:t xml:space="preserve"> wish to be contacted by a member of human resources staff</w:t>
      </w:r>
    </w:p>
    <w:p w:rsidR="00802AB9" w:rsidRDefault="00802AB9" w:rsidP="00802AB9">
      <w:pPr>
        <w:pStyle w:val="Heading2"/>
      </w:pPr>
      <w:r>
        <w:t>Section three</w:t>
      </w:r>
    </w:p>
    <w:p w:rsidR="009B03D4" w:rsidRDefault="009B03D4" w:rsidP="009B03D4">
      <w:pPr>
        <w:rPr>
          <w:rFonts w:cs="Arial"/>
          <w:szCs w:val="24"/>
        </w:rPr>
      </w:pPr>
      <w:r w:rsidRPr="00B25DA5">
        <w:rPr>
          <w:rFonts w:cs="Arial"/>
          <w:szCs w:val="24"/>
        </w:rPr>
        <w:t>I wish to make the University aware</w:t>
      </w:r>
      <w:r w:rsidR="00097998">
        <w:rPr>
          <w:rFonts w:cs="Arial"/>
          <w:szCs w:val="24"/>
        </w:rPr>
        <w:t xml:space="preserve"> </w:t>
      </w:r>
      <w:r w:rsidRPr="00B25DA5">
        <w:rPr>
          <w:rFonts w:cs="Arial"/>
          <w:szCs w:val="24"/>
        </w:rPr>
        <w:t xml:space="preserve">of the following circumstances which have had an impact on my ability to produce </w:t>
      </w:r>
      <w:r w:rsidR="00097998">
        <w:rPr>
          <w:rFonts w:cs="Arial"/>
          <w:szCs w:val="24"/>
        </w:rPr>
        <w:t>four o</w:t>
      </w:r>
      <w:r w:rsidRPr="00B25DA5">
        <w:rPr>
          <w:rFonts w:cs="Arial"/>
          <w:szCs w:val="24"/>
        </w:rPr>
        <w:t xml:space="preserve">utputs </w:t>
      </w:r>
      <w:r w:rsidR="00632F45">
        <w:rPr>
          <w:rFonts w:cs="Arial"/>
          <w:szCs w:val="24"/>
        </w:rPr>
        <w:t xml:space="preserve">or work productively </w:t>
      </w:r>
      <w:r w:rsidR="00C425E9">
        <w:rPr>
          <w:rFonts w:cs="Arial"/>
          <w:szCs w:val="24"/>
        </w:rPr>
        <w:t xml:space="preserve">between </w:t>
      </w:r>
      <w:r w:rsidRPr="00B25DA5">
        <w:rPr>
          <w:rFonts w:cs="Arial"/>
          <w:szCs w:val="24"/>
        </w:rPr>
        <w:t>1 January 200</w:t>
      </w:r>
      <w:r w:rsidR="00097998">
        <w:rPr>
          <w:rFonts w:cs="Arial"/>
          <w:szCs w:val="24"/>
        </w:rPr>
        <w:t>8</w:t>
      </w:r>
      <w:r w:rsidRPr="00B25DA5">
        <w:rPr>
          <w:rFonts w:cs="Arial"/>
          <w:szCs w:val="24"/>
        </w:rPr>
        <w:t xml:space="preserve"> </w:t>
      </w:r>
      <w:r w:rsidR="00C425E9">
        <w:rPr>
          <w:rFonts w:cs="Arial"/>
          <w:szCs w:val="24"/>
        </w:rPr>
        <w:t xml:space="preserve">and 31 </w:t>
      </w:r>
      <w:r w:rsidR="00632F45">
        <w:rPr>
          <w:rFonts w:cs="Arial"/>
          <w:szCs w:val="24"/>
        </w:rPr>
        <w:t>October</w:t>
      </w:r>
      <w:r w:rsidR="00C425E9">
        <w:rPr>
          <w:rFonts w:cs="Arial"/>
          <w:szCs w:val="24"/>
        </w:rPr>
        <w:t xml:space="preserve"> 2013</w:t>
      </w:r>
      <w:r w:rsidRPr="00B25DA5">
        <w:rPr>
          <w:rFonts w:cs="Arial"/>
          <w:szCs w:val="24"/>
        </w:rPr>
        <w:t>:</w:t>
      </w:r>
    </w:p>
    <w:p w:rsidR="005D6CFB" w:rsidRDefault="005D6CFB">
      <w:pPr>
        <w:spacing w:before="0" w:after="200" w:line="276" w:lineRule="auto"/>
        <w:rPr>
          <w:rStyle w:val="Emphasis"/>
        </w:rPr>
      </w:pPr>
      <w:r>
        <w:rPr>
          <w:rStyle w:val="Emphasis"/>
        </w:rPr>
        <w:br w:type="page"/>
      </w:r>
    </w:p>
    <w:p w:rsidR="002D1F2E" w:rsidRDefault="00F11564" w:rsidP="009B03D4">
      <w:pPr>
        <w:rPr>
          <w:rStyle w:val="Emphasis"/>
        </w:rPr>
      </w:pPr>
      <w:r w:rsidRPr="00C4519F">
        <w:rPr>
          <w:rStyle w:val="Emphasis"/>
        </w:rPr>
        <w:lastRenderedPageBreak/>
        <w:t xml:space="preserve">Please </w:t>
      </w:r>
      <w:r w:rsidR="00013A7C">
        <w:rPr>
          <w:rStyle w:val="Emphasis"/>
        </w:rPr>
        <w:t xml:space="preserve">provide information required on </w:t>
      </w:r>
      <w:r w:rsidRPr="00C4519F">
        <w:rPr>
          <w:rStyle w:val="Emphasis"/>
        </w:rPr>
        <w:t>r</w:t>
      </w:r>
      <w:r>
        <w:rPr>
          <w:rStyle w:val="Emphasis"/>
        </w:rPr>
        <w:t>elevant circumstance/s</w:t>
      </w:r>
      <w:r w:rsidR="00013A7C">
        <w:rPr>
          <w:rStyle w:val="Emphasis"/>
        </w:rPr>
        <w:t xml:space="preserve"> and continue onto a separate sheet of paper if necessary</w:t>
      </w:r>
      <w:r w:rsidRPr="00C4519F">
        <w:rPr>
          <w:rStyle w:val="Emphasis"/>
        </w:rPr>
        <w:t>:</w:t>
      </w:r>
    </w:p>
    <w:p w:rsidR="00E27CD7" w:rsidRDefault="00E27CD7" w:rsidP="009B03D4">
      <w:pPr>
        <w:rPr>
          <w:rStyle w:val="Emphasis"/>
        </w:rPr>
      </w:pPr>
    </w:p>
    <w:tbl>
      <w:tblPr>
        <w:tblStyle w:val="TableGrid"/>
        <w:tblW w:w="10207" w:type="dxa"/>
        <w:tblInd w:w="-34" w:type="dxa"/>
        <w:tblLook w:val="04A0" w:firstRow="1" w:lastRow="0" w:firstColumn="1" w:lastColumn="0" w:noHBand="0" w:noVBand="1"/>
      </w:tblPr>
      <w:tblGrid>
        <w:gridCol w:w="4537"/>
        <w:gridCol w:w="5670"/>
      </w:tblGrid>
      <w:tr w:rsidR="00882374" w:rsidTr="00851CE3">
        <w:tc>
          <w:tcPr>
            <w:tcW w:w="4537" w:type="dxa"/>
          </w:tcPr>
          <w:p w:rsidR="00882374" w:rsidRDefault="00882374" w:rsidP="002858B8">
            <w:pPr>
              <w:spacing w:before="0"/>
              <w:rPr>
                <w:rStyle w:val="Emphasis"/>
                <w:sz w:val="26"/>
              </w:rPr>
            </w:pPr>
            <w:r w:rsidRPr="00882374">
              <w:rPr>
                <w:rStyle w:val="Emphasis"/>
                <w:sz w:val="26"/>
              </w:rPr>
              <w:t>Circumstance</w:t>
            </w:r>
          </w:p>
          <w:p w:rsidR="002858B8" w:rsidRPr="00882374" w:rsidRDefault="002858B8" w:rsidP="002858B8">
            <w:pPr>
              <w:spacing w:before="0"/>
              <w:rPr>
                <w:rStyle w:val="Emphasis"/>
                <w:sz w:val="26"/>
              </w:rPr>
            </w:pPr>
          </w:p>
        </w:tc>
        <w:tc>
          <w:tcPr>
            <w:tcW w:w="5670" w:type="dxa"/>
          </w:tcPr>
          <w:p w:rsidR="00882374" w:rsidRPr="00882374" w:rsidRDefault="00882374" w:rsidP="002858B8">
            <w:pPr>
              <w:spacing w:before="0"/>
              <w:rPr>
                <w:rStyle w:val="Emphasis"/>
                <w:sz w:val="26"/>
              </w:rPr>
            </w:pPr>
            <w:r w:rsidRPr="00882374">
              <w:rPr>
                <w:rStyle w:val="Emphasis"/>
                <w:sz w:val="26"/>
              </w:rPr>
              <w:t xml:space="preserve">Information required </w:t>
            </w:r>
          </w:p>
        </w:tc>
      </w:tr>
      <w:tr w:rsidR="00882374" w:rsidTr="00851CE3">
        <w:tc>
          <w:tcPr>
            <w:tcW w:w="4537" w:type="dxa"/>
          </w:tcPr>
          <w:p w:rsidR="00882374" w:rsidRDefault="00882374" w:rsidP="00F55A3D">
            <w:pPr>
              <w:spacing w:before="0"/>
              <w:rPr>
                <w:rStyle w:val="Emphasis"/>
              </w:rPr>
            </w:pPr>
            <w:r>
              <w:rPr>
                <w:rFonts w:cs="Arial"/>
                <w:szCs w:val="24"/>
              </w:rPr>
              <w:t>Early career researcher</w:t>
            </w:r>
            <w:r>
              <w:t xml:space="preserve"> (started career as an independent researcher on or after 1 August 2009)</w:t>
            </w:r>
          </w:p>
        </w:tc>
        <w:tc>
          <w:tcPr>
            <w:tcW w:w="5670" w:type="dxa"/>
          </w:tcPr>
          <w:p w:rsidR="00882374" w:rsidRPr="00EF794A" w:rsidRDefault="00882374" w:rsidP="00013A7C">
            <w:pPr>
              <w:pStyle w:val="NoSpacing"/>
              <w:tabs>
                <w:tab w:val="left" w:pos="1134"/>
              </w:tabs>
            </w:pPr>
            <w:r>
              <w:t>Date on which you became an early career research</w:t>
            </w:r>
          </w:p>
        </w:tc>
      </w:tr>
      <w:tr w:rsidR="00882374" w:rsidTr="00FB1A99">
        <w:tc>
          <w:tcPr>
            <w:tcW w:w="10207" w:type="dxa"/>
            <w:gridSpan w:val="2"/>
          </w:tcPr>
          <w:p w:rsidR="00882374" w:rsidRPr="00882374" w:rsidRDefault="00882374" w:rsidP="00013A7C">
            <w:pPr>
              <w:pStyle w:val="NoSpacing"/>
              <w:tabs>
                <w:tab w:val="left" w:pos="1134"/>
              </w:tabs>
              <w:rPr>
                <w:rStyle w:val="Emphasis"/>
                <w:sz w:val="22"/>
              </w:rPr>
            </w:pPr>
            <w:r w:rsidRPr="00882374">
              <w:rPr>
                <w:rStyle w:val="Emphasis"/>
                <w:sz w:val="22"/>
              </w:rPr>
              <w:t>Information</w:t>
            </w:r>
          </w:p>
          <w:p w:rsidR="00882374" w:rsidRDefault="00882374" w:rsidP="00013A7C">
            <w:pPr>
              <w:pStyle w:val="NoSpacing"/>
              <w:tabs>
                <w:tab w:val="left" w:pos="1134"/>
              </w:tabs>
              <w:rPr>
                <w:rStyle w:val="Emphasis"/>
              </w:rPr>
            </w:pPr>
          </w:p>
          <w:p w:rsidR="00882374" w:rsidRDefault="00882374" w:rsidP="00013A7C">
            <w:pPr>
              <w:pStyle w:val="NoSpacing"/>
              <w:tabs>
                <w:tab w:val="left" w:pos="1134"/>
              </w:tabs>
            </w:pPr>
          </w:p>
        </w:tc>
      </w:tr>
      <w:tr w:rsidR="009E0B68" w:rsidTr="00851CE3">
        <w:tc>
          <w:tcPr>
            <w:tcW w:w="4537" w:type="dxa"/>
          </w:tcPr>
          <w:p w:rsidR="009E0B68" w:rsidRDefault="002412BB" w:rsidP="002412BB">
            <w:pPr>
              <w:spacing w:before="0"/>
            </w:pPr>
            <w:r>
              <w:t>Junior c</w:t>
            </w:r>
            <w:r w:rsidR="009E0B68" w:rsidRPr="001F443F">
              <w:t xml:space="preserve">linical academic staff who </w:t>
            </w:r>
            <w:r w:rsidR="000155D5">
              <w:t xml:space="preserve">have not </w:t>
            </w:r>
            <w:r w:rsidR="00E076F8">
              <w:t xml:space="preserve">gained </w:t>
            </w:r>
            <w:r w:rsidR="009E0B68" w:rsidRPr="001F443F">
              <w:t xml:space="preserve">Certificate of Completion of Training  </w:t>
            </w:r>
            <w:r w:rsidR="000155D5">
              <w:t xml:space="preserve">by 31 October 2013 </w:t>
            </w:r>
            <w:r w:rsidR="009E0B68" w:rsidRPr="001F443F">
              <w:rPr>
                <w:rStyle w:val="Emphasis"/>
              </w:rPr>
              <w:t xml:space="preserve">[Delete as appropriate: applies </w:t>
            </w:r>
            <w:r w:rsidR="00851CE3">
              <w:rPr>
                <w:rStyle w:val="Emphasis"/>
              </w:rPr>
              <w:t>to specific units of assessment within Panel A</w:t>
            </w:r>
            <w:r w:rsidR="009E0B68" w:rsidRPr="001F443F">
              <w:rPr>
                <w:rStyle w:val="Emphasis"/>
              </w:rPr>
              <w:t>]</w:t>
            </w:r>
          </w:p>
        </w:tc>
        <w:tc>
          <w:tcPr>
            <w:tcW w:w="5670" w:type="dxa"/>
          </w:tcPr>
          <w:p w:rsidR="009E0B68" w:rsidRDefault="00602815" w:rsidP="00E076F8">
            <w:pPr>
              <w:spacing w:before="0"/>
            </w:pPr>
            <w:r>
              <w:t xml:space="preserve"> Please place a tick in this box if the circumstance applies:</w:t>
            </w:r>
          </w:p>
        </w:tc>
      </w:tr>
      <w:tr w:rsidR="00570029" w:rsidTr="00851CE3">
        <w:tc>
          <w:tcPr>
            <w:tcW w:w="4537" w:type="dxa"/>
          </w:tcPr>
          <w:p w:rsidR="00570029" w:rsidRDefault="00570029" w:rsidP="00F55A3D">
            <w:pPr>
              <w:spacing w:before="0"/>
              <w:rPr>
                <w:rStyle w:val="Emphasis"/>
              </w:rPr>
            </w:pPr>
            <w:r>
              <w:rPr>
                <w:rFonts w:cs="Arial"/>
                <w:szCs w:val="24"/>
              </w:rPr>
              <w:t>Part time employee</w:t>
            </w:r>
          </w:p>
        </w:tc>
        <w:tc>
          <w:tcPr>
            <w:tcW w:w="5670" w:type="dxa"/>
          </w:tcPr>
          <w:p w:rsidR="00570029" w:rsidRPr="006C71DC" w:rsidRDefault="00570029" w:rsidP="00F55A3D">
            <w:pPr>
              <w:pStyle w:val="ListBullet"/>
              <w:numPr>
                <w:ilvl w:val="0"/>
                <w:numId w:val="0"/>
              </w:numPr>
              <w:tabs>
                <w:tab w:val="left" w:pos="567"/>
              </w:tabs>
              <w:spacing w:before="0"/>
              <w:rPr>
                <w:rStyle w:val="Emphasis"/>
                <w:b w:val="0"/>
                <w:iCs w:val="0"/>
                <w:color w:val="auto"/>
                <w:szCs w:val="21"/>
              </w:rPr>
            </w:pPr>
            <w:r>
              <w:rPr>
                <w:rStyle w:val="Emphasis"/>
                <w:b w:val="0"/>
                <w:iCs w:val="0"/>
                <w:color w:val="auto"/>
                <w:szCs w:val="21"/>
              </w:rPr>
              <w:t>FTE and duration in months</w:t>
            </w:r>
          </w:p>
        </w:tc>
      </w:tr>
      <w:tr w:rsidR="00570029" w:rsidTr="00FB1A99">
        <w:tc>
          <w:tcPr>
            <w:tcW w:w="10207" w:type="dxa"/>
            <w:gridSpan w:val="2"/>
          </w:tcPr>
          <w:p w:rsidR="00570029" w:rsidRDefault="00570029" w:rsidP="00F55A3D">
            <w:pPr>
              <w:pStyle w:val="ListBullet"/>
              <w:numPr>
                <w:ilvl w:val="0"/>
                <w:numId w:val="0"/>
              </w:numPr>
              <w:tabs>
                <w:tab w:val="left" w:pos="567"/>
              </w:tabs>
              <w:spacing w:before="0"/>
              <w:rPr>
                <w:rStyle w:val="Emphasis"/>
              </w:rPr>
            </w:pPr>
            <w:r w:rsidRPr="00882374">
              <w:rPr>
                <w:rStyle w:val="Emphasis"/>
              </w:rPr>
              <w:t>Information</w:t>
            </w:r>
          </w:p>
          <w:p w:rsidR="00570029" w:rsidRDefault="00570029" w:rsidP="00F55A3D">
            <w:pPr>
              <w:pStyle w:val="ListBullet"/>
              <w:numPr>
                <w:ilvl w:val="0"/>
                <w:numId w:val="0"/>
              </w:numPr>
              <w:tabs>
                <w:tab w:val="left" w:pos="567"/>
              </w:tabs>
              <w:spacing w:before="0"/>
              <w:rPr>
                <w:rStyle w:val="Emphasis"/>
              </w:rPr>
            </w:pPr>
          </w:p>
          <w:p w:rsidR="00570029" w:rsidRDefault="00570029" w:rsidP="00F55A3D">
            <w:pPr>
              <w:pStyle w:val="ListBullet"/>
              <w:numPr>
                <w:ilvl w:val="0"/>
                <w:numId w:val="0"/>
              </w:numPr>
              <w:tabs>
                <w:tab w:val="left" w:pos="567"/>
              </w:tabs>
              <w:spacing w:before="0"/>
              <w:rPr>
                <w:rStyle w:val="Emphasis"/>
                <w:b w:val="0"/>
                <w:iCs w:val="0"/>
                <w:color w:val="auto"/>
                <w:szCs w:val="21"/>
              </w:rPr>
            </w:pPr>
          </w:p>
        </w:tc>
      </w:tr>
      <w:tr w:rsidR="00570029" w:rsidTr="00851CE3">
        <w:tc>
          <w:tcPr>
            <w:tcW w:w="4537" w:type="dxa"/>
          </w:tcPr>
          <w:p w:rsidR="00570029" w:rsidRDefault="00570029" w:rsidP="006055E0">
            <w:pPr>
              <w:spacing w:before="0"/>
              <w:rPr>
                <w:rStyle w:val="Emphasis"/>
              </w:rPr>
            </w:pPr>
            <w:r>
              <w:rPr>
                <w:rFonts w:cs="Arial"/>
                <w:szCs w:val="24"/>
              </w:rPr>
              <w:t xml:space="preserve">Career break or secondment  outside of the higher education sector </w:t>
            </w:r>
          </w:p>
        </w:tc>
        <w:tc>
          <w:tcPr>
            <w:tcW w:w="5670" w:type="dxa"/>
          </w:tcPr>
          <w:p w:rsidR="00570029" w:rsidRPr="006C71DC" w:rsidRDefault="00570029" w:rsidP="00013A7C">
            <w:pPr>
              <w:pStyle w:val="ListBullet"/>
              <w:numPr>
                <w:ilvl w:val="0"/>
                <w:numId w:val="0"/>
              </w:numPr>
              <w:tabs>
                <w:tab w:val="left" w:pos="567"/>
              </w:tabs>
              <w:spacing w:before="0"/>
              <w:rPr>
                <w:rStyle w:val="Emphasis"/>
                <w:b w:val="0"/>
                <w:iCs w:val="0"/>
                <w:color w:val="auto"/>
                <w:szCs w:val="21"/>
              </w:rPr>
            </w:pPr>
            <w:r>
              <w:rPr>
                <w:rStyle w:val="Emphasis"/>
                <w:b w:val="0"/>
                <w:iCs w:val="0"/>
                <w:color w:val="auto"/>
                <w:szCs w:val="21"/>
              </w:rPr>
              <w:t>Dates and duration in months</w:t>
            </w:r>
          </w:p>
        </w:tc>
      </w:tr>
      <w:tr w:rsidR="00570029" w:rsidTr="00FB1A99">
        <w:tc>
          <w:tcPr>
            <w:tcW w:w="10207" w:type="dxa"/>
            <w:gridSpan w:val="2"/>
          </w:tcPr>
          <w:p w:rsidR="00570029" w:rsidRDefault="00570029" w:rsidP="00013A7C">
            <w:pPr>
              <w:pStyle w:val="ListBullet"/>
              <w:numPr>
                <w:ilvl w:val="0"/>
                <w:numId w:val="0"/>
              </w:numPr>
              <w:tabs>
                <w:tab w:val="left" w:pos="567"/>
              </w:tabs>
              <w:spacing w:before="0"/>
              <w:rPr>
                <w:rStyle w:val="Emphasis"/>
              </w:rPr>
            </w:pPr>
            <w:r w:rsidRPr="00882374">
              <w:rPr>
                <w:rStyle w:val="Emphasis"/>
              </w:rPr>
              <w:t>Information</w:t>
            </w:r>
          </w:p>
          <w:p w:rsidR="00570029" w:rsidRDefault="00570029" w:rsidP="00013A7C">
            <w:pPr>
              <w:pStyle w:val="ListBullet"/>
              <w:numPr>
                <w:ilvl w:val="0"/>
                <w:numId w:val="0"/>
              </w:numPr>
              <w:tabs>
                <w:tab w:val="left" w:pos="567"/>
              </w:tabs>
              <w:spacing w:before="0"/>
              <w:rPr>
                <w:rStyle w:val="Emphasis"/>
              </w:rPr>
            </w:pPr>
          </w:p>
          <w:p w:rsidR="00570029" w:rsidRDefault="00570029" w:rsidP="00013A7C">
            <w:pPr>
              <w:pStyle w:val="ListBullet"/>
              <w:numPr>
                <w:ilvl w:val="0"/>
                <w:numId w:val="0"/>
              </w:numPr>
              <w:tabs>
                <w:tab w:val="left" w:pos="567"/>
              </w:tabs>
              <w:spacing w:before="0"/>
              <w:rPr>
                <w:rStyle w:val="Emphasis"/>
                <w:b w:val="0"/>
                <w:iCs w:val="0"/>
                <w:color w:val="auto"/>
                <w:szCs w:val="21"/>
              </w:rPr>
            </w:pPr>
          </w:p>
        </w:tc>
      </w:tr>
      <w:tr w:rsidR="00570029" w:rsidTr="00851CE3">
        <w:tc>
          <w:tcPr>
            <w:tcW w:w="4537" w:type="dxa"/>
          </w:tcPr>
          <w:p w:rsidR="00570029" w:rsidRPr="006C71DC" w:rsidRDefault="002F7AFB" w:rsidP="000155D5">
            <w:pPr>
              <w:pStyle w:val="ListBullet"/>
              <w:numPr>
                <w:ilvl w:val="0"/>
                <w:numId w:val="0"/>
              </w:numPr>
              <w:spacing w:before="0"/>
              <w:rPr>
                <w:rStyle w:val="Emphasis"/>
                <w:b w:val="0"/>
                <w:iCs w:val="0"/>
                <w:color w:val="auto"/>
                <w:szCs w:val="21"/>
              </w:rPr>
            </w:pPr>
            <w:r>
              <w:rPr>
                <w:szCs w:val="21"/>
              </w:rPr>
              <w:t>Maternity</w:t>
            </w:r>
            <w:r w:rsidR="002412BB">
              <w:rPr>
                <w:szCs w:val="21"/>
              </w:rPr>
              <w:t xml:space="preserve"> leave</w:t>
            </w:r>
            <w:r>
              <w:rPr>
                <w:szCs w:val="21"/>
              </w:rPr>
              <w:t xml:space="preserve">, statutory adoption </w:t>
            </w:r>
            <w:r w:rsidR="002412BB">
              <w:rPr>
                <w:szCs w:val="21"/>
              </w:rPr>
              <w:t xml:space="preserve">leave, </w:t>
            </w:r>
            <w:r w:rsidR="000155D5">
              <w:rPr>
                <w:szCs w:val="21"/>
              </w:rPr>
              <w:t>or</w:t>
            </w:r>
            <w:r>
              <w:rPr>
                <w:szCs w:val="21"/>
              </w:rPr>
              <w:t xml:space="preserve"> additional paternity leave (taken by partners of new mothers or co-adopters)</w:t>
            </w:r>
          </w:p>
        </w:tc>
        <w:tc>
          <w:tcPr>
            <w:tcW w:w="5670" w:type="dxa"/>
          </w:tcPr>
          <w:p w:rsidR="00570029" w:rsidRPr="006C71DC" w:rsidRDefault="00570029" w:rsidP="000155D5">
            <w:pPr>
              <w:pStyle w:val="ListBullet"/>
              <w:numPr>
                <w:ilvl w:val="0"/>
                <w:numId w:val="0"/>
              </w:numPr>
              <w:tabs>
                <w:tab w:val="left" w:pos="567"/>
              </w:tabs>
              <w:spacing w:before="0"/>
              <w:rPr>
                <w:rStyle w:val="Emphasis"/>
                <w:b w:val="0"/>
                <w:iCs w:val="0"/>
                <w:color w:val="auto"/>
                <w:szCs w:val="21"/>
              </w:rPr>
            </w:pPr>
            <w:r>
              <w:rPr>
                <w:rStyle w:val="Emphasis"/>
                <w:b w:val="0"/>
                <w:iCs w:val="0"/>
                <w:color w:val="auto"/>
                <w:szCs w:val="21"/>
              </w:rPr>
              <w:t>For each period of leave state which type of leave was taken and</w:t>
            </w:r>
            <w:r w:rsidR="000155D5">
              <w:rPr>
                <w:rStyle w:val="Emphasis"/>
                <w:b w:val="0"/>
                <w:iCs w:val="0"/>
                <w:color w:val="auto"/>
                <w:szCs w:val="21"/>
              </w:rPr>
              <w:t xml:space="preserve"> the </w:t>
            </w:r>
            <w:r>
              <w:rPr>
                <w:rStyle w:val="Emphasis"/>
                <w:b w:val="0"/>
                <w:iCs w:val="0"/>
                <w:color w:val="auto"/>
                <w:szCs w:val="21"/>
              </w:rPr>
              <w:t>dates and duration in months</w:t>
            </w:r>
          </w:p>
        </w:tc>
      </w:tr>
      <w:tr w:rsidR="00570029" w:rsidTr="00FB1A99">
        <w:tc>
          <w:tcPr>
            <w:tcW w:w="10207" w:type="dxa"/>
            <w:gridSpan w:val="2"/>
          </w:tcPr>
          <w:p w:rsidR="00570029" w:rsidRDefault="00570029" w:rsidP="00013A7C">
            <w:pPr>
              <w:pStyle w:val="ListBullet"/>
              <w:numPr>
                <w:ilvl w:val="0"/>
                <w:numId w:val="0"/>
              </w:numPr>
              <w:tabs>
                <w:tab w:val="left" w:pos="567"/>
              </w:tabs>
              <w:spacing w:before="0"/>
              <w:rPr>
                <w:rStyle w:val="Emphasis"/>
              </w:rPr>
            </w:pPr>
            <w:r w:rsidRPr="00882374">
              <w:rPr>
                <w:rStyle w:val="Emphasis"/>
              </w:rPr>
              <w:t>Information</w:t>
            </w:r>
          </w:p>
          <w:p w:rsidR="00570029" w:rsidRDefault="00570029" w:rsidP="00013A7C">
            <w:pPr>
              <w:pStyle w:val="ListBullet"/>
              <w:numPr>
                <w:ilvl w:val="0"/>
                <w:numId w:val="0"/>
              </w:numPr>
              <w:tabs>
                <w:tab w:val="left" w:pos="567"/>
              </w:tabs>
              <w:spacing w:before="0"/>
              <w:rPr>
                <w:rStyle w:val="Emphasis"/>
              </w:rPr>
            </w:pPr>
          </w:p>
          <w:p w:rsidR="00570029" w:rsidRDefault="00570029" w:rsidP="00013A7C">
            <w:pPr>
              <w:pStyle w:val="ListBullet"/>
              <w:numPr>
                <w:ilvl w:val="0"/>
                <w:numId w:val="0"/>
              </w:numPr>
              <w:tabs>
                <w:tab w:val="left" w:pos="567"/>
              </w:tabs>
              <w:spacing w:before="0"/>
              <w:rPr>
                <w:rStyle w:val="Emphasis"/>
                <w:b w:val="0"/>
                <w:iCs w:val="0"/>
                <w:color w:val="auto"/>
                <w:szCs w:val="21"/>
              </w:rPr>
            </w:pPr>
          </w:p>
        </w:tc>
      </w:tr>
      <w:tr w:rsidR="00570029" w:rsidTr="00851CE3">
        <w:tc>
          <w:tcPr>
            <w:tcW w:w="4537" w:type="dxa"/>
          </w:tcPr>
          <w:p w:rsidR="00570029" w:rsidRDefault="00570029" w:rsidP="006055E0">
            <w:pPr>
              <w:spacing w:before="0"/>
              <w:rPr>
                <w:rStyle w:val="Emphasis"/>
              </w:rPr>
            </w:pPr>
            <w:r>
              <w:rPr>
                <w:rFonts w:cs="Arial"/>
                <w:szCs w:val="24"/>
              </w:rPr>
              <w:t>Disability (</w:t>
            </w:r>
            <w:r>
              <w:t>including  conditions such as cancer and chronic fatigue</w:t>
            </w:r>
            <w:r>
              <w:rPr>
                <w:rFonts w:cs="Arial"/>
                <w:szCs w:val="24"/>
              </w:rPr>
              <w:t>)</w:t>
            </w:r>
          </w:p>
        </w:tc>
        <w:tc>
          <w:tcPr>
            <w:tcW w:w="5670" w:type="dxa"/>
          </w:tcPr>
          <w:p w:rsidR="00570029" w:rsidRPr="002D1F2E" w:rsidRDefault="00570029" w:rsidP="007723B7">
            <w:pPr>
              <w:pStyle w:val="ListBullet"/>
              <w:numPr>
                <w:ilvl w:val="0"/>
                <w:numId w:val="0"/>
              </w:numPr>
              <w:spacing w:before="0"/>
              <w:rPr>
                <w:rStyle w:val="Emphasis"/>
                <w:rFonts w:cs="Arial"/>
                <w:b w:val="0"/>
                <w:iCs w:val="0"/>
                <w:color w:val="auto"/>
                <w:szCs w:val="24"/>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FB1A99">
        <w:tc>
          <w:tcPr>
            <w:tcW w:w="10207" w:type="dxa"/>
            <w:gridSpan w:val="2"/>
          </w:tcPr>
          <w:p w:rsidR="00570029" w:rsidRDefault="00570029" w:rsidP="00013A7C">
            <w:pPr>
              <w:pStyle w:val="ListBullet"/>
              <w:numPr>
                <w:ilvl w:val="0"/>
                <w:numId w:val="0"/>
              </w:numPr>
              <w:spacing w:before="0"/>
              <w:rPr>
                <w:rStyle w:val="Emphasis"/>
              </w:rPr>
            </w:pPr>
            <w:r w:rsidRPr="00882374">
              <w:rPr>
                <w:rStyle w:val="Emphasis"/>
              </w:rPr>
              <w:t>Information</w:t>
            </w: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pPr>
          </w:p>
        </w:tc>
      </w:tr>
      <w:tr w:rsidR="00570029" w:rsidTr="00851CE3">
        <w:tc>
          <w:tcPr>
            <w:tcW w:w="4537" w:type="dxa"/>
          </w:tcPr>
          <w:p w:rsidR="00570029" w:rsidRDefault="00570029" w:rsidP="007723B7">
            <w:pPr>
              <w:spacing w:before="0"/>
              <w:rPr>
                <w:rStyle w:val="Emphasis"/>
              </w:rPr>
            </w:pPr>
            <w:r>
              <w:rPr>
                <w:rFonts w:cs="Arial"/>
                <w:szCs w:val="24"/>
              </w:rPr>
              <w:t>Mental health condition</w:t>
            </w:r>
          </w:p>
        </w:tc>
        <w:tc>
          <w:tcPr>
            <w:tcW w:w="5670" w:type="dxa"/>
          </w:tcPr>
          <w:p w:rsidR="00570029" w:rsidRPr="002D1F2E" w:rsidRDefault="00570029" w:rsidP="007723B7">
            <w:pPr>
              <w:pStyle w:val="ListBullet"/>
              <w:numPr>
                <w:ilvl w:val="0"/>
                <w:numId w:val="0"/>
              </w:numPr>
              <w:spacing w:before="0"/>
              <w:rPr>
                <w:rStyle w:val="Emphasis"/>
                <w:rFonts w:cs="Arial"/>
                <w:b w:val="0"/>
                <w:iCs w:val="0"/>
                <w:color w:val="auto"/>
                <w:szCs w:val="24"/>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851CE3">
        <w:tc>
          <w:tcPr>
            <w:tcW w:w="4537" w:type="dxa"/>
          </w:tcPr>
          <w:p w:rsidR="00570029" w:rsidRDefault="00570029" w:rsidP="007723B7">
            <w:pPr>
              <w:pStyle w:val="ListBullet"/>
              <w:numPr>
                <w:ilvl w:val="0"/>
                <w:numId w:val="0"/>
              </w:numPr>
              <w:spacing w:before="0"/>
              <w:rPr>
                <w:rStyle w:val="Emphasis"/>
              </w:rPr>
            </w:pPr>
            <w:r w:rsidRPr="00882374">
              <w:rPr>
                <w:rStyle w:val="Emphasis"/>
              </w:rPr>
              <w:t>Information</w:t>
            </w:r>
          </w:p>
          <w:p w:rsidR="00570029" w:rsidRDefault="00570029" w:rsidP="007723B7">
            <w:pPr>
              <w:pStyle w:val="ListBullet"/>
              <w:numPr>
                <w:ilvl w:val="0"/>
                <w:numId w:val="0"/>
              </w:numPr>
              <w:spacing w:before="0"/>
              <w:rPr>
                <w:rStyle w:val="Emphasis"/>
              </w:rPr>
            </w:pPr>
          </w:p>
          <w:p w:rsidR="00570029" w:rsidRDefault="00570029" w:rsidP="007723B7">
            <w:pPr>
              <w:pStyle w:val="ListBullet"/>
              <w:numPr>
                <w:ilvl w:val="0"/>
                <w:numId w:val="0"/>
              </w:numPr>
              <w:spacing w:before="0"/>
              <w:rPr>
                <w:rStyle w:val="Emphasis"/>
              </w:rPr>
            </w:pPr>
          </w:p>
          <w:p w:rsidR="00570029" w:rsidRDefault="00570029" w:rsidP="007723B7">
            <w:pPr>
              <w:pStyle w:val="ListBullet"/>
              <w:numPr>
                <w:ilvl w:val="0"/>
                <w:numId w:val="0"/>
              </w:numPr>
              <w:spacing w:before="0"/>
              <w:rPr>
                <w:rStyle w:val="Emphasis"/>
              </w:rPr>
            </w:pPr>
          </w:p>
          <w:p w:rsidR="00570029" w:rsidRDefault="00570029" w:rsidP="007723B7">
            <w:pPr>
              <w:pStyle w:val="ListBullet"/>
              <w:numPr>
                <w:ilvl w:val="0"/>
                <w:numId w:val="0"/>
              </w:numPr>
              <w:spacing w:before="0"/>
            </w:pPr>
          </w:p>
        </w:tc>
        <w:tc>
          <w:tcPr>
            <w:tcW w:w="5670" w:type="dxa"/>
          </w:tcPr>
          <w:p w:rsidR="00570029" w:rsidRDefault="00570029" w:rsidP="00882374">
            <w:pPr>
              <w:pStyle w:val="ListBullet"/>
              <w:numPr>
                <w:ilvl w:val="0"/>
                <w:numId w:val="0"/>
              </w:numPr>
              <w:spacing w:before="0"/>
            </w:pPr>
          </w:p>
        </w:tc>
      </w:tr>
      <w:tr w:rsidR="00570029" w:rsidTr="00851CE3">
        <w:tc>
          <w:tcPr>
            <w:tcW w:w="4537" w:type="dxa"/>
          </w:tcPr>
          <w:p w:rsidR="00570029" w:rsidRPr="002D1F2E" w:rsidRDefault="00570029" w:rsidP="00013A7C">
            <w:pPr>
              <w:pStyle w:val="ListBullet"/>
              <w:numPr>
                <w:ilvl w:val="0"/>
                <w:numId w:val="0"/>
              </w:numPr>
              <w:tabs>
                <w:tab w:val="left" w:pos="567"/>
              </w:tabs>
              <w:spacing w:before="0"/>
              <w:rPr>
                <w:rStyle w:val="Emphasis"/>
                <w:b w:val="0"/>
                <w:iCs w:val="0"/>
                <w:color w:val="auto"/>
                <w:szCs w:val="21"/>
              </w:rPr>
            </w:pPr>
            <w:r>
              <w:t xml:space="preserve">Ill health or injury </w:t>
            </w:r>
          </w:p>
        </w:tc>
        <w:tc>
          <w:tcPr>
            <w:tcW w:w="5670" w:type="dxa"/>
          </w:tcPr>
          <w:p w:rsidR="00570029" w:rsidRPr="002D1F2E" w:rsidRDefault="00570029" w:rsidP="00882374">
            <w:pPr>
              <w:pStyle w:val="ListBullet"/>
              <w:numPr>
                <w:ilvl w:val="0"/>
                <w:numId w:val="0"/>
              </w:numPr>
              <w:spacing w:before="0"/>
              <w:rPr>
                <w:rStyle w:val="Emphasis"/>
                <w:b w:val="0"/>
                <w:iCs w:val="0"/>
                <w:color w:val="auto"/>
                <w:szCs w:val="21"/>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FB1A99">
        <w:tc>
          <w:tcPr>
            <w:tcW w:w="10207" w:type="dxa"/>
            <w:gridSpan w:val="2"/>
          </w:tcPr>
          <w:p w:rsidR="00570029" w:rsidRDefault="00570029" w:rsidP="00013A7C">
            <w:pPr>
              <w:pStyle w:val="ListBullet"/>
              <w:numPr>
                <w:ilvl w:val="0"/>
                <w:numId w:val="0"/>
              </w:numPr>
              <w:spacing w:before="0"/>
              <w:rPr>
                <w:rStyle w:val="Emphasis"/>
              </w:rPr>
            </w:pPr>
            <w:r w:rsidRPr="00882374">
              <w:rPr>
                <w:rStyle w:val="Emphasis"/>
              </w:rPr>
              <w:t>Information</w:t>
            </w: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pPr>
          </w:p>
        </w:tc>
      </w:tr>
      <w:tr w:rsidR="00570029" w:rsidTr="00851CE3">
        <w:tc>
          <w:tcPr>
            <w:tcW w:w="4537" w:type="dxa"/>
          </w:tcPr>
          <w:p w:rsidR="00570029" w:rsidRPr="002D1F2E" w:rsidRDefault="00570029" w:rsidP="00483C19">
            <w:pPr>
              <w:pStyle w:val="ListBullet"/>
              <w:numPr>
                <w:ilvl w:val="0"/>
                <w:numId w:val="0"/>
              </w:numPr>
              <w:tabs>
                <w:tab w:val="left" w:pos="567"/>
              </w:tabs>
              <w:spacing w:before="0"/>
              <w:rPr>
                <w:rStyle w:val="Emphasis"/>
                <w:b w:val="0"/>
                <w:iCs w:val="0"/>
                <w:color w:val="auto"/>
                <w:szCs w:val="21"/>
              </w:rPr>
            </w:pPr>
            <w:r>
              <w:lastRenderedPageBreak/>
              <w:t xml:space="preserve">Constraints relating to pregnancy, maternity, breastfeeding, paternity, adoption or childcare </w:t>
            </w:r>
            <w:r>
              <w:rPr>
                <w:b/>
              </w:rPr>
              <w:t xml:space="preserve">in addition to </w:t>
            </w:r>
            <w:r>
              <w:t xml:space="preserve">the period of maternity, adoption or additional paternity leave taken. </w:t>
            </w:r>
          </w:p>
        </w:tc>
        <w:tc>
          <w:tcPr>
            <w:tcW w:w="5670" w:type="dxa"/>
          </w:tcPr>
          <w:p w:rsidR="00570029" w:rsidRPr="002D1F2E" w:rsidRDefault="00570029" w:rsidP="00483C19">
            <w:pPr>
              <w:pStyle w:val="ListBullet"/>
              <w:numPr>
                <w:ilvl w:val="0"/>
                <w:numId w:val="0"/>
              </w:numPr>
              <w:spacing w:before="0"/>
              <w:rPr>
                <w:rStyle w:val="Emphasis"/>
                <w:b w:val="0"/>
                <w:iCs w:val="0"/>
                <w:color w:val="auto"/>
                <w:szCs w:val="21"/>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FB1A99">
        <w:tc>
          <w:tcPr>
            <w:tcW w:w="10207" w:type="dxa"/>
            <w:gridSpan w:val="2"/>
          </w:tcPr>
          <w:p w:rsidR="00570029" w:rsidRDefault="00570029" w:rsidP="00483C19">
            <w:pPr>
              <w:pStyle w:val="ListBullet"/>
              <w:numPr>
                <w:ilvl w:val="0"/>
                <w:numId w:val="0"/>
              </w:numPr>
              <w:spacing w:before="0"/>
              <w:rPr>
                <w:rStyle w:val="Emphasis"/>
              </w:rPr>
            </w:pPr>
            <w:r w:rsidRPr="00882374">
              <w:rPr>
                <w:rStyle w:val="Emphasis"/>
              </w:rPr>
              <w:t>Information</w:t>
            </w:r>
          </w:p>
          <w:p w:rsidR="00570029" w:rsidRDefault="00570029" w:rsidP="00483C19">
            <w:pPr>
              <w:pStyle w:val="ListBullet"/>
              <w:numPr>
                <w:ilvl w:val="0"/>
                <w:numId w:val="0"/>
              </w:numPr>
              <w:spacing w:before="0"/>
              <w:rPr>
                <w:rStyle w:val="Emphasis"/>
              </w:rPr>
            </w:pPr>
          </w:p>
          <w:p w:rsidR="00570029" w:rsidRDefault="00570029" w:rsidP="00483C19">
            <w:pPr>
              <w:pStyle w:val="ListBullet"/>
              <w:numPr>
                <w:ilvl w:val="0"/>
                <w:numId w:val="0"/>
              </w:numPr>
              <w:spacing w:before="0"/>
              <w:rPr>
                <w:rStyle w:val="Emphasis"/>
              </w:rPr>
            </w:pPr>
          </w:p>
          <w:p w:rsidR="00570029" w:rsidRDefault="00570029" w:rsidP="00483C19">
            <w:pPr>
              <w:pStyle w:val="ListBullet"/>
              <w:numPr>
                <w:ilvl w:val="0"/>
                <w:numId w:val="0"/>
              </w:numPr>
              <w:spacing w:before="0"/>
              <w:rPr>
                <w:rStyle w:val="Emphasis"/>
              </w:rPr>
            </w:pPr>
          </w:p>
          <w:p w:rsidR="00570029" w:rsidRDefault="00570029" w:rsidP="00882374">
            <w:pPr>
              <w:pStyle w:val="ListBullet"/>
              <w:numPr>
                <w:ilvl w:val="0"/>
                <w:numId w:val="0"/>
              </w:numPr>
              <w:spacing w:before="0"/>
            </w:pPr>
          </w:p>
        </w:tc>
      </w:tr>
      <w:tr w:rsidR="00570029" w:rsidTr="00851CE3">
        <w:tc>
          <w:tcPr>
            <w:tcW w:w="4537" w:type="dxa"/>
          </w:tcPr>
          <w:p w:rsidR="00570029" w:rsidRPr="002D1F2E" w:rsidRDefault="00570029" w:rsidP="00432867">
            <w:pPr>
              <w:pStyle w:val="ListBullet"/>
              <w:numPr>
                <w:ilvl w:val="0"/>
                <w:numId w:val="0"/>
              </w:numPr>
              <w:tabs>
                <w:tab w:val="left" w:pos="567"/>
              </w:tabs>
              <w:spacing w:before="0"/>
              <w:rPr>
                <w:rStyle w:val="Emphasis"/>
                <w:b w:val="0"/>
                <w:iCs w:val="0"/>
                <w:color w:val="auto"/>
                <w:szCs w:val="21"/>
              </w:rPr>
            </w:pPr>
            <w:r>
              <w:t>Other caring responsibilities (including caring for an elderly or disabled relative)</w:t>
            </w:r>
          </w:p>
        </w:tc>
        <w:tc>
          <w:tcPr>
            <w:tcW w:w="5670" w:type="dxa"/>
          </w:tcPr>
          <w:p w:rsidR="00570029" w:rsidRPr="002D1F2E" w:rsidRDefault="00570029" w:rsidP="00882374">
            <w:pPr>
              <w:pStyle w:val="ListBullet"/>
              <w:numPr>
                <w:ilvl w:val="0"/>
                <w:numId w:val="0"/>
              </w:numPr>
              <w:spacing w:before="0"/>
              <w:rPr>
                <w:rStyle w:val="Emphasis"/>
                <w:b w:val="0"/>
                <w:iCs w:val="0"/>
                <w:color w:val="auto"/>
                <w:szCs w:val="21"/>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FB1A99">
        <w:tc>
          <w:tcPr>
            <w:tcW w:w="10207" w:type="dxa"/>
            <w:gridSpan w:val="2"/>
          </w:tcPr>
          <w:p w:rsidR="00570029" w:rsidRDefault="00570029" w:rsidP="00013A7C">
            <w:pPr>
              <w:pStyle w:val="ListBullet"/>
              <w:numPr>
                <w:ilvl w:val="0"/>
                <w:numId w:val="0"/>
              </w:numPr>
              <w:spacing w:before="0"/>
              <w:rPr>
                <w:rStyle w:val="Emphasis"/>
              </w:rPr>
            </w:pPr>
            <w:r w:rsidRPr="00882374">
              <w:rPr>
                <w:rStyle w:val="Emphasis"/>
              </w:rPr>
              <w:t>Information</w:t>
            </w: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pPr>
          </w:p>
        </w:tc>
      </w:tr>
      <w:tr w:rsidR="00570029" w:rsidTr="00851CE3">
        <w:tc>
          <w:tcPr>
            <w:tcW w:w="4537" w:type="dxa"/>
          </w:tcPr>
          <w:p w:rsidR="00570029" w:rsidRPr="002D1F2E" w:rsidRDefault="00570029" w:rsidP="00013A7C">
            <w:pPr>
              <w:pStyle w:val="ListBullet"/>
              <w:numPr>
                <w:ilvl w:val="0"/>
                <w:numId w:val="0"/>
              </w:numPr>
              <w:tabs>
                <w:tab w:val="left" w:pos="567"/>
              </w:tabs>
              <w:spacing w:before="0"/>
              <w:rPr>
                <w:rStyle w:val="Emphasis"/>
                <w:b w:val="0"/>
                <w:iCs w:val="0"/>
                <w:color w:val="auto"/>
              </w:rPr>
            </w:pPr>
            <w:r>
              <w:t>Gender reassignment</w:t>
            </w:r>
          </w:p>
        </w:tc>
        <w:tc>
          <w:tcPr>
            <w:tcW w:w="5670" w:type="dxa"/>
          </w:tcPr>
          <w:p w:rsidR="00570029" w:rsidRPr="002D1F2E" w:rsidRDefault="00570029" w:rsidP="00882374">
            <w:pPr>
              <w:pStyle w:val="ListBullet"/>
              <w:numPr>
                <w:ilvl w:val="0"/>
                <w:numId w:val="0"/>
              </w:numPr>
              <w:spacing w:before="0"/>
              <w:rPr>
                <w:rStyle w:val="Emphasis"/>
                <w:b w:val="0"/>
                <w:iCs w:val="0"/>
                <w:color w:val="auto"/>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FB1A99">
        <w:tc>
          <w:tcPr>
            <w:tcW w:w="10207" w:type="dxa"/>
            <w:gridSpan w:val="2"/>
          </w:tcPr>
          <w:p w:rsidR="00570029" w:rsidRDefault="00570029" w:rsidP="00013A7C">
            <w:pPr>
              <w:pStyle w:val="ListBullet"/>
              <w:numPr>
                <w:ilvl w:val="0"/>
                <w:numId w:val="0"/>
              </w:numPr>
              <w:spacing w:before="0"/>
              <w:rPr>
                <w:rStyle w:val="Emphasis"/>
              </w:rPr>
            </w:pPr>
            <w:r w:rsidRPr="00882374">
              <w:rPr>
                <w:rStyle w:val="Emphasis"/>
              </w:rPr>
              <w:t>Information</w:t>
            </w: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rPr>
                <w:rStyle w:val="Emphasis"/>
              </w:rPr>
            </w:pPr>
          </w:p>
          <w:p w:rsidR="00570029" w:rsidRDefault="00570029" w:rsidP="00013A7C">
            <w:pPr>
              <w:pStyle w:val="ListBullet"/>
              <w:numPr>
                <w:ilvl w:val="0"/>
                <w:numId w:val="0"/>
              </w:numPr>
              <w:spacing w:before="0"/>
            </w:pPr>
          </w:p>
        </w:tc>
      </w:tr>
      <w:tr w:rsidR="00570029" w:rsidTr="00851CE3">
        <w:tc>
          <w:tcPr>
            <w:tcW w:w="4537" w:type="dxa"/>
          </w:tcPr>
          <w:p w:rsidR="00570029" w:rsidRDefault="00570029" w:rsidP="00013A7C">
            <w:pPr>
              <w:spacing w:before="0"/>
              <w:rPr>
                <w:rStyle w:val="Emphasis"/>
              </w:rPr>
            </w:pPr>
            <w:r>
              <w:rPr>
                <w:rFonts w:cs="Arial"/>
                <w:szCs w:val="24"/>
              </w:rPr>
              <w:t>O</w:t>
            </w:r>
            <w:r w:rsidRPr="006C71DC">
              <w:rPr>
                <w:rFonts w:cs="Arial"/>
                <w:szCs w:val="24"/>
              </w:rPr>
              <w:t>ther exceptional and relevant reasons, not including teaching or administrative work</w:t>
            </w:r>
          </w:p>
        </w:tc>
        <w:tc>
          <w:tcPr>
            <w:tcW w:w="5670" w:type="dxa"/>
          </w:tcPr>
          <w:p w:rsidR="00570029" w:rsidRDefault="00570029" w:rsidP="00882374">
            <w:pPr>
              <w:pStyle w:val="ListBullet"/>
              <w:numPr>
                <w:ilvl w:val="0"/>
                <w:numId w:val="0"/>
              </w:numPr>
              <w:spacing w:before="0"/>
              <w:rPr>
                <w:rStyle w:val="Emphasis"/>
              </w:rPr>
            </w:pPr>
            <w:r>
              <w:t>Impact on a</w:t>
            </w:r>
            <w:r w:rsidRPr="00EF794A">
              <w:t>bility to</w:t>
            </w:r>
            <w:r>
              <w:t xml:space="preserve"> </w:t>
            </w:r>
            <w:r w:rsidRPr="00EF794A">
              <w:t>fulfil contractual hours</w:t>
            </w:r>
            <w:r>
              <w:t xml:space="preserve"> and other impacts on ability to undertake research. Duration in months</w:t>
            </w:r>
          </w:p>
        </w:tc>
      </w:tr>
      <w:tr w:rsidR="00570029" w:rsidTr="00FB1A99">
        <w:tc>
          <w:tcPr>
            <w:tcW w:w="10207" w:type="dxa"/>
            <w:gridSpan w:val="2"/>
          </w:tcPr>
          <w:p w:rsidR="00570029" w:rsidRDefault="00570029" w:rsidP="00882374">
            <w:pPr>
              <w:pStyle w:val="ListBullet"/>
              <w:numPr>
                <w:ilvl w:val="0"/>
                <w:numId w:val="0"/>
              </w:numPr>
              <w:spacing w:before="0"/>
              <w:rPr>
                <w:rStyle w:val="Emphasis"/>
              </w:rPr>
            </w:pPr>
            <w:r w:rsidRPr="00882374">
              <w:rPr>
                <w:rStyle w:val="Emphasis"/>
              </w:rPr>
              <w:t>Information</w:t>
            </w:r>
          </w:p>
          <w:p w:rsidR="00570029" w:rsidRDefault="00570029" w:rsidP="00882374">
            <w:pPr>
              <w:pStyle w:val="ListBullet"/>
              <w:numPr>
                <w:ilvl w:val="0"/>
                <w:numId w:val="0"/>
              </w:numPr>
              <w:spacing w:before="0"/>
              <w:rPr>
                <w:rStyle w:val="Emphasis"/>
              </w:rPr>
            </w:pPr>
          </w:p>
          <w:p w:rsidR="00570029" w:rsidRDefault="00570029" w:rsidP="00882374">
            <w:pPr>
              <w:pStyle w:val="ListBullet"/>
              <w:numPr>
                <w:ilvl w:val="0"/>
                <w:numId w:val="0"/>
              </w:numPr>
              <w:spacing w:before="0"/>
              <w:rPr>
                <w:rStyle w:val="Emphasis"/>
              </w:rPr>
            </w:pPr>
          </w:p>
          <w:p w:rsidR="00570029" w:rsidRDefault="00570029" w:rsidP="00882374">
            <w:pPr>
              <w:pStyle w:val="ListBullet"/>
              <w:numPr>
                <w:ilvl w:val="0"/>
                <w:numId w:val="0"/>
              </w:numPr>
              <w:spacing w:before="0"/>
              <w:rPr>
                <w:rStyle w:val="Emphasis"/>
              </w:rPr>
            </w:pPr>
          </w:p>
          <w:p w:rsidR="00570029" w:rsidRDefault="00570029" w:rsidP="00882374">
            <w:pPr>
              <w:pStyle w:val="ListBullet"/>
              <w:numPr>
                <w:ilvl w:val="0"/>
                <w:numId w:val="0"/>
              </w:numPr>
              <w:spacing w:before="0"/>
            </w:pPr>
          </w:p>
        </w:tc>
      </w:tr>
    </w:tbl>
    <w:p w:rsidR="009B03D4" w:rsidRDefault="005D6CFB" w:rsidP="009B03D4">
      <w:pPr>
        <w:ind w:left="720" w:hanging="720"/>
        <w:rPr>
          <w:rFonts w:cs="Arial"/>
          <w:szCs w:val="24"/>
        </w:rPr>
      </w:pPr>
      <w:r>
        <w:rPr>
          <w:rFonts w:cs="Arial"/>
          <w:szCs w:val="24"/>
        </w:rPr>
        <w:t>Please select as appropriate:</w:t>
      </w:r>
    </w:p>
    <w:p w:rsidR="002060DA" w:rsidRPr="002858B8" w:rsidRDefault="005D6CFB" w:rsidP="005D6CFB">
      <w:pPr>
        <w:ind w:left="284" w:hanging="284"/>
        <w:rPr>
          <w:rStyle w:val="Emphasis"/>
        </w:rPr>
      </w:pPr>
      <w:r w:rsidRPr="002858B8">
        <w:rPr>
          <w:rStyle w:val="Emphasis"/>
        </w:rPr>
        <w:sym w:font="Wingdings" w:char="F0A8"/>
      </w:r>
      <w:r w:rsidRPr="002858B8">
        <w:rPr>
          <w:rStyle w:val="Emphasis"/>
        </w:rPr>
        <w:t xml:space="preserve"> </w:t>
      </w:r>
      <w:r w:rsidR="002060DA" w:rsidRPr="002858B8">
        <w:rPr>
          <w:rStyle w:val="Emphasis"/>
        </w:rPr>
        <w:t>I confirm that the information provided is a true</w:t>
      </w:r>
      <w:r w:rsidRPr="002858B8">
        <w:rPr>
          <w:rStyle w:val="Emphasis"/>
        </w:rPr>
        <w:t xml:space="preserve"> and accurate description of my c</w:t>
      </w:r>
      <w:r w:rsidR="002060DA" w:rsidRPr="002858B8">
        <w:rPr>
          <w:rStyle w:val="Emphasis"/>
        </w:rPr>
        <w:t>ircumstances.</w:t>
      </w:r>
    </w:p>
    <w:p w:rsidR="005D6CFB" w:rsidRPr="002858B8" w:rsidRDefault="005D6CFB" w:rsidP="005D6CFB">
      <w:pPr>
        <w:rPr>
          <w:rStyle w:val="Emphasis"/>
        </w:rPr>
      </w:pPr>
      <w:r w:rsidRPr="002858B8">
        <w:rPr>
          <w:rStyle w:val="Emphasis"/>
        </w:rPr>
        <w:sym w:font="Wingdings" w:char="F0A8"/>
      </w:r>
      <w:r w:rsidRPr="002858B8">
        <w:rPr>
          <w:rStyle w:val="Emphasis"/>
        </w:rPr>
        <w:t xml:space="preserve">  I recognise that the information provided will be used for REF purposes and will be seen by [insert information]. </w:t>
      </w:r>
    </w:p>
    <w:p w:rsidR="005D6CFB" w:rsidRPr="002858B8" w:rsidRDefault="005D6CFB" w:rsidP="005D6CFB">
      <w:pPr>
        <w:rPr>
          <w:rStyle w:val="Emphasis"/>
        </w:rPr>
      </w:pPr>
      <w:r w:rsidRPr="002858B8">
        <w:rPr>
          <w:rStyle w:val="Emphasis"/>
        </w:rPr>
        <w:sym w:font="Wingdings" w:char="F0A8"/>
      </w:r>
      <w:r w:rsidRPr="002858B8">
        <w:rPr>
          <w:rStyle w:val="Emphasis"/>
        </w:rPr>
        <w:t xml:space="preserve"> I realise that it may be necessary to share information with the </w:t>
      </w:r>
      <w:r w:rsidR="00483C19" w:rsidRPr="002858B8">
        <w:rPr>
          <w:rStyle w:val="Emphasis"/>
        </w:rPr>
        <w:t xml:space="preserve">UK </w:t>
      </w:r>
      <w:r w:rsidR="003B6247" w:rsidRPr="002858B8">
        <w:rPr>
          <w:rStyle w:val="Emphasis"/>
        </w:rPr>
        <w:t>funding bodies</w:t>
      </w:r>
      <w:r w:rsidR="00483C19" w:rsidRPr="002858B8">
        <w:rPr>
          <w:rStyle w:val="Emphasis"/>
        </w:rPr>
        <w:t>’</w:t>
      </w:r>
      <w:r w:rsidR="008A5E2C" w:rsidRPr="002858B8">
        <w:rPr>
          <w:rStyle w:val="Emphasis"/>
        </w:rPr>
        <w:t xml:space="preserve"> REF team, </w:t>
      </w:r>
      <w:r w:rsidR="00483C19" w:rsidRPr="002858B8">
        <w:rPr>
          <w:rStyle w:val="Emphasis"/>
        </w:rPr>
        <w:t xml:space="preserve">who may make the information available to REF </w:t>
      </w:r>
      <w:r w:rsidR="008A5E2C" w:rsidRPr="002858B8">
        <w:rPr>
          <w:rStyle w:val="Emphasis"/>
        </w:rPr>
        <w:t xml:space="preserve">panel </w:t>
      </w:r>
      <w:r w:rsidR="00483C19" w:rsidRPr="002858B8">
        <w:rPr>
          <w:rStyle w:val="Emphasis"/>
        </w:rPr>
        <w:t xml:space="preserve">chairs, </w:t>
      </w:r>
      <w:r w:rsidR="00FB1A99" w:rsidRPr="002858B8">
        <w:rPr>
          <w:rStyle w:val="Emphasis"/>
        </w:rPr>
        <w:t xml:space="preserve">members and secretaries and/or the </w:t>
      </w:r>
      <w:r w:rsidR="008A5E2C" w:rsidRPr="002858B8">
        <w:rPr>
          <w:rStyle w:val="Emphasis"/>
        </w:rPr>
        <w:t>Equality and Diversity Advisory Panel</w:t>
      </w:r>
      <w:r w:rsidRPr="002858B8">
        <w:rPr>
          <w:rStyle w:val="Emphasis"/>
        </w:rPr>
        <w:t xml:space="preserve">. </w:t>
      </w:r>
      <w:r w:rsidR="00FB1A99" w:rsidRPr="002858B8">
        <w:rPr>
          <w:rStyle w:val="Emphasis"/>
        </w:rPr>
        <w:t xml:space="preserve">[Delete if not applicable: </w:t>
      </w:r>
      <w:r w:rsidRPr="002858B8">
        <w:rPr>
          <w:rStyle w:val="Emphasis"/>
        </w:rPr>
        <w:t>I recognise that if a joint submission is made, information may be shared with another institution.</w:t>
      </w:r>
      <w:r w:rsidR="00FB1A99" w:rsidRPr="002858B8">
        <w:rPr>
          <w:rStyle w:val="Emphasis"/>
        </w:rPr>
        <w:t>]</w:t>
      </w:r>
      <w:r w:rsidRPr="002858B8">
        <w:rPr>
          <w:rStyle w:val="Emphasis"/>
        </w:rPr>
        <w:t xml:space="preserve"> Where permission is not provided [insert name of institution] will be limited in the action it can take.    </w:t>
      </w:r>
    </w:p>
    <w:p w:rsidR="009B03D4" w:rsidRPr="00B25DA5" w:rsidRDefault="009B03D4" w:rsidP="009B03D4">
      <w:pPr>
        <w:ind w:left="720" w:hanging="720"/>
        <w:rPr>
          <w:rFonts w:cs="Arial"/>
          <w:szCs w:val="24"/>
        </w:rPr>
      </w:pPr>
    </w:p>
    <w:p w:rsidR="009B03D4" w:rsidRPr="002060DA" w:rsidRDefault="009B03D4" w:rsidP="009B03D4">
      <w:pPr>
        <w:tabs>
          <w:tab w:val="left" w:pos="1276"/>
          <w:tab w:val="right" w:pos="7938"/>
          <w:tab w:val="right" w:pos="9639"/>
        </w:tabs>
        <w:rPr>
          <w:rFonts w:cs="Arial"/>
          <w:szCs w:val="24"/>
        </w:rPr>
      </w:pPr>
      <w:r w:rsidRPr="002060DA">
        <w:rPr>
          <w:rFonts w:cs="Arial"/>
          <w:szCs w:val="24"/>
        </w:rPr>
        <w:t>Signature:</w:t>
      </w:r>
      <w:r w:rsidRPr="002060DA">
        <w:rPr>
          <w:rFonts w:cs="Arial"/>
          <w:szCs w:val="24"/>
        </w:rPr>
        <w:tab/>
      </w:r>
      <w:r w:rsidRPr="002060DA">
        <w:rPr>
          <w:rFonts w:cs="Arial"/>
          <w:szCs w:val="24"/>
          <w:u w:val="dotted"/>
        </w:rPr>
        <w:tab/>
      </w:r>
      <w:r w:rsidRPr="002060DA">
        <w:rPr>
          <w:rFonts w:cs="Arial"/>
          <w:szCs w:val="24"/>
        </w:rPr>
        <w:t xml:space="preserve"> Date: </w:t>
      </w:r>
      <w:r w:rsidRPr="002060DA">
        <w:rPr>
          <w:rFonts w:cs="Arial"/>
          <w:szCs w:val="24"/>
          <w:u w:val="dotted"/>
        </w:rPr>
        <w:tab/>
      </w:r>
    </w:p>
    <w:p w:rsidR="009B03D4" w:rsidRPr="002060DA" w:rsidRDefault="009B03D4" w:rsidP="009B03D4">
      <w:pPr>
        <w:tabs>
          <w:tab w:val="left" w:pos="1276"/>
          <w:tab w:val="right" w:pos="7938"/>
          <w:tab w:val="right" w:pos="9639"/>
        </w:tabs>
        <w:rPr>
          <w:rFonts w:cs="Arial"/>
          <w:szCs w:val="24"/>
        </w:rPr>
      </w:pPr>
      <w:r w:rsidRPr="002060DA">
        <w:rPr>
          <w:rFonts w:cs="Arial"/>
          <w:szCs w:val="24"/>
        </w:rPr>
        <w:tab/>
        <w:t>(Staff member)</w:t>
      </w:r>
    </w:p>
    <w:p w:rsidR="009B03D4" w:rsidRPr="00FB1A99" w:rsidRDefault="006C71DC" w:rsidP="00FB1A99">
      <w:pPr>
        <w:pStyle w:val="Heading1"/>
      </w:pPr>
      <w:r>
        <w:br w:type="page"/>
      </w:r>
      <w:r w:rsidR="002060DA">
        <w:lastRenderedPageBreak/>
        <w:t xml:space="preserve">For official use only </w:t>
      </w:r>
    </w:p>
    <w:p w:rsidR="009B03D4" w:rsidRDefault="009B03D4" w:rsidP="009B03D4">
      <w:pPr>
        <w:rPr>
          <w:rFonts w:cs="Arial"/>
          <w:szCs w:val="24"/>
        </w:rPr>
      </w:pPr>
      <w:r w:rsidRPr="00B25DA5">
        <w:rPr>
          <w:rFonts w:cs="Arial"/>
          <w:szCs w:val="24"/>
        </w:rPr>
        <w:t xml:space="preserve">Following consideration of the personal circumstances described above, the </w:t>
      </w:r>
      <w:r w:rsidR="002060DA">
        <w:rPr>
          <w:rFonts w:cs="Arial"/>
          <w:szCs w:val="24"/>
        </w:rPr>
        <w:t>[insert name of responsible committee or individuals]</w:t>
      </w:r>
      <w:r w:rsidRPr="00B25DA5">
        <w:rPr>
          <w:rFonts w:cs="Arial"/>
          <w:szCs w:val="24"/>
        </w:rPr>
        <w:t>:</w:t>
      </w:r>
    </w:p>
    <w:p w:rsidR="00423CE4" w:rsidRPr="00B25DA5" w:rsidRDefault="00423CE4" w:rsidP="009B03D4">
      <w:pPr>
        <w:rPr>
          <w:rFonts w:cs="Arial"/>
          <w:szCs w:val="24"/>
        </w:rPr>
      </w:pPr>
    </w:p>
    <w:p w:rsidR="009B03D4" w:rsidRDefault="00B663FF" w:rsidP="009B03D4">
      <w:pPr>
        <w:ind w:left="600" w:right="45" w:hanging="600"/>
        <w:rPr>
          <w:rFonts w:cs="Arial"/>
          <w:szCs w:val="24"/>
        </w:rPr>
      </w:pPr>
      <w:r w:rsidRPr="00B25DA5">
        <w:rPr>
          <w:rFonts w:cs="Arial"/>
          <w:szCs w:val="24"/>
        </w:rPr>
        <w:fldChar w:fldCharType="begin">
          <w:ffData>
            <w:name w:val="Check12"/>
            <w:enabled/>
            <w:calcOnExit w:val="0"/>
            <w:checkBox>
              <w:sizeAuto/>
              <w:default w:val="0"/>
            </w:checkBox>
          </w:ffData>
        </w:fldChar>
      </w:r>
      <w:bookmarkStart w:id="1" w:name="Check12"/>
      <w:r w:rsidR="009B03D4" w:rsidRPr="00B25DA5">
        <w:rPr>
          <w:rFonts w:cs="Arial"/>
          <w:szCs w:val="24"/>
        </w:rPr>
        <w:instrText xml:space="preserve"> FORMCHECKBOX </w:instrText>
      </w:r>
      <w:r w:rsidR="0054283F">
        <w:rPr>
          <w:rFonts w:cs="Arial"/>
          <w:szCs w:val="24"/>
        </w:rPr>
      </w:r>
      <w:r w:rsidR="0054283F">
        <w:rPr>
          <w:rFonts w:cs="Arial"/>
          <w:szCs w:val="24"/>
        </w:rPr>
        <w:fldChar w:fldCharType="separate"/>
      </w:r>
      <w:r w:rsidRPr="00B25DA5">
        <w:rPr>
          <w:rFonts w:cs="Arial"/>
          <w:szCs w:val="24"/>
        </w:rPr>
        <w:fldChar w:fldCharType="end"/>
      </w:r>
      <w:bookmarkEnd w:id="1"/>
      <w:r w:rsidR="009B03D4" w:rsidRPr="00B25DA5">
        <w:rPr>
          <w:rFonts w:cs="Arial"/>
          <w:szCs w:val="24"/>
        </w:rPr>
        <w:tab/>
        <w:t>Will progress the staff member’s inclusion in the RE</w:t>
      </w:r>
      <w:r w:rsidR="004F7354">
        <w:rPr>
          <w:rFonts w:cs="Arial"/>
          <w:szCs w:val="24"/>
        </w:rPr>
        <w:t>F</w:t>
      </w:r>
      <w:r w:rsidR="009B03D4" w:rsidRPr="00B25DA5">
        <w:rPr>
          <w:rFonts w:cs="Arial"/>
          <w:szCs w:val="24"/>
        </w:rPr>
        <w:t xml:space="preserve"> submission</w:t>
      </w:r>
      <w:r w:rsidR="005D6CFB">
        <w:rPr>
          <w:rFonts w:cs="Arial"/>
          <w:szCs w:val="24"/>
        </w:rPr>
        <w:t xml:space="preserve"> with [insert number] </w:t>
      </w:r>
      <w:r w:rsidR="00106CBF">
        <w:rPr>
          <w:rFonts w:cs="Arial"/>
          <w:szCs w:val="24"/>
        </w:rPr>
        <w:t xml:space="preserve">of research </w:t>
      </w:r>
      <w:r w:rsidR="005D6CFB">
        <w:rPr>
          <w:rFonts w:cs="Arial"/>
          <w:szCs w:val="24"/>
        </w:rPr>
        <w:t>outputs. [S</w:t>
      </w:r>
      <w:r w:rsidR="009B03D4" w:rsidRPr="00B25DA5">
        <w:rPr>
          <w:rFonts w:cs="Arial"/>
          <w:szCs w:val="24"/>
        </w:rPr>
        <w:t xml:space="preserve">ubject to </w:t>
      </w:r>
      <w:r w:rsidR="005D6CFB">
        <w:rPr>
          <w:rFonts w:cs="Arial"/>
          <w:szCs w:val="24"/>
        </w:rPr>
        <w:t>spe</w:t>
      </w:r>
      <w:r w:rsidR="0020223C">
        <w:rPr>
          <w:rFonts w:cs="Arial"/>
          <w:szCs w:val="24"/>
        </w:rPr>
        <w:t>cified institutional criteria]. Rationale for the proposed number of outputs:</w:t>
      </w:r>
    </w:p>
    <w:p w:rsidR="0020223C" w:rsidRPr="0020223C" w:rsidRDefault="0020223C" w:rsidP="009B03D4">
      <w:pPr>
        <w:ind w:left="600" w:right="45" w:hanging="600"/>
        <w:rPr>
          <w:rFonts w:cs="Arial"/>
          <w:i/>
          <w:szCs w:val="24"/>
        </w:rPr>
      </w:pPr>
      <w:r>
        <w:rPr>
          <w:rFonts w:cs="Arial"/>
          <w:szCs w:val="24"/>
        </w:rPr>
        <w:tab/>
      </w:r>
      <w:proofErr w:type="gramStart"/>
      <w:r w:rsidRPr="0020223C">
        <w:rPr>
          <w:rFonts w:cs="Arial"/>
          <w:i/>
          <w:szCs w:val="24"/>
        </w:rPr>
        <w:t>e.g</w:t>
      </w:r>
      <w:proofErr w:type="gramEnd"/>
      <w:r w:rsidRPr="0020223C">
        <w:rPr>
          <w:rFonts w:cs="Arial"/>
          <w:i/>
          <w:szCs w:val="24"/>
        </w:rPr>
        <w:t xml:space="preserve">. this decision is based on the tariffs outlined in the panel criteria. </w:t>
      </w:r>
    </w:p>
    <w:p w:rsidR="009B03D4" w:rsidRPr="00B25DA5" w:rsidRDefault="009B03D4" w:rsidP="009B03D4">
      <w:pPr>
        <w:ind w:left="600" w:right="45" w:hanging="600"/>
        <w:rPr>
          <w:rFonts w:cs="Arial"/>
          <w:szCs w:val="24"/>
        </w:rPr>
      </w:pPr>
    </w:p>
    <w:p w:rsidR="002060DA" w:rsidRDefault="00B663FF" w:rsidP="009B03D4">
      <w:pPr>
        <w:ind w:left="600" w:hanging="600"/>
        <w:rPr>
          <w:rFonts w:cs="Arial"/>
          <w:szCs w:val="24"/>
        </w:rPr>
      </w:pPr>
      <w:r w:rsidRPr="00B25DA5">
        <w:rPr>
          <w:rFonts w:cs="Arial"/>
          <w:szCs w:val="24"/>
        </w:rPr>
        <w:fldChar w:fldCharType="begin">
          <w:ffData>
            <w:name w:val="Check13"/>
            <w:enabled/>
            <w:calcOnExit w:val="0"/>
            <w:checkBox>
              <w:sizeAuto/>
              <w:default w:val="0"/>
            </w:checkBox>
          </w:ffData>
        </w:fldChar>
      </w:r>
      <w:bookmarkStart w:id="2" w:name="Check13"/>
      <w:r w:rsidR="009B03D4" w:rsidRPr="00B25DA5">
        <w:rPr>
          <w:rFonts w:cs="Arial"/>
          <w:szCs w:val="24"/>
        </w:rPr>
        <w:instrText xml:space="preserve"> FORMCHECKBOX </w:instrText>
      </w:r>
      <w:r w:rsidR="0054283F">
        <w:rPr>
          <w:rFonts w:cs="Arial"/>
          <w:szCs w:val="24"/>
        </w:rPr>
      </w:r>
      <w:r w:rsidR="0054283F">
        <w:rPr>
          <w:rFonts w:cs="Arial"/>
          <w:szCs w:val="24"/>
        </w:rPr>
        <w:fldChar w:fldCharType="separate"/>
      </w:r>
      <w:r w:rsidRPr="00B25DA5">
        <w:rPr>
          <w:rFonts w:cs="Arial"/>
          <w:szCs w:val="24"/>
        </w:rPr>
        <w:fldChar w:fldCharType="end"/>
      </w:r>
      <w:bookmarkEnd w:id="2"/>
      <w:r w:rsidR="009B03D4" w:rsidRPr="00B25DA5">
        <w:rPr>
          <w:rFonts w:cs="Arial"/>
          <w:szCs w:val="24"/>
        </w:rPr>
        <w:tab/>
      </w:r>
      <w:r w:rsidR="002060DA">
        <w:rPr>
          <w:rFonts w:cs="Arial"/>
          <w:szCs w:val="24"/>
        </w:rPr>
        <w:t>Requires further information of the circumstances described as follows:</w:t>
      </w:r>
    </w:p>
    <w:p w:rsidR="002060DA" w:rsidRPr="0020223C" w:rsidRDefault="0020223C" w:rsidP="009B03D4">
      <w:pPr>
        <w:ind w:left="600" w:hanging="600"/>
        <w:rPr>
          <w:rFonts w:cs="Arial"/>
          <w:i/>
          <w:szCs w:val="24"/>
        </w:rPr>
      </w:pPr>
      <w:r>
        <w:rPr>
          <w:rFonts w:cs="Arial"/>
          <w:szCs w:val="24"/>
        </w:rPr>
        <w:tab/>
      </w:r>
      <w:proofErr w:type="gramStart"/>
      <w:r w:rsidRPr="0020223C">
        <w:rPr>
          <w:rFonts w:cs="Arial"/>
          <w:i/>
          <w:szCs w:val="24"/>
        </w:rPr>
        <w:t>e.g</w:t>
      </w:r>
      <w:proofErr w:type="gramEnd"/>
      <w:r w:rsidRPr="0020223C">
        <w:rPr>
          <w:rFonts w:cs="Arial"/>
          <w:i/>
          <w:szCs w:val="24"/>
        </w:rPr>
        <w:t xml:space="preserve">. please provide </w:t>
      </w:r>
      <w:r>
        <w:rPr>
          <w:rFonts w:cs="Arial"/>
          <w:i/>
          <w:szCs w:val="24"/>
        </w:rPr>
        <w:t xml:space="preserve">information from your occupational health assessment on the effectiveness of reasonable adjustments provided. </w:t>
      </w:r>
    </w:p>
    <w:p w:rsidR="0020223C" w:rsidRDefault="0020223C" w:rsidP="002060DA">
      <w:pPr>
        <w:ind w:left="600" w:hanging="600"/>
        <w:rPr>
          <w:rFonts w:cs="Arial"/>
          <w:szCs w:val="24"/>
        </w:rPr>
      </w:pPr>
    </w:p>
    <w:p w:rsidR="009B03D4" w:rsidRPr="00B25DA5" w:rsidRDefault="00B663FF" w:rsidP="002060DA">
      <w:pPr>
        <w:ind w:left="600" w:hanging="600"/>
        <w:rPr>
          <w:rFonts w:cs="Arial"/>
          <w:szCs w:val="24"/>
        </w:rPr>
      </w:pPr>
      <w:r w:rsidRPr="00B25DA5">
        <w:rPr>
          <w:rFonts w:cs="Arial"/>
          <w:szCs w:val="24"/>
        </w:rPr>
        <w:fldChar w:fldCharType="begin">
          <w:ffData>
            <w:name w:val="Check13"/>
            <w:enabled/>
            <w:calcOnExit w:val="0"/>
            <w:checkBox>
              <w:sizeAuto/>
              <w:default w:val="0"/>
            </w:checkBox>
          </w:ffData>
        </w:fldChar>
      </w:r>
      <w:r w:rsidR="002060DA" w:rsidRPr="00B25DA5">
        <w:rPr>
          <w:rFonts w:cs="Arial"/>
          <w:szCs w:val="24"/>
        </w:rPr>
        <w:instrText xml:space="preserve"> FORMCHECKBOX </w:instrText>
      </w:r>
      <w:r w:rsidR="0054283F">
        <w:rPr>
          <w:rFonts w:cs="Arial"/>
          <w:szCs w:val="24"/>
        </w:rPr>
      </w:r>
      <w:r w:rsidR="0054283F">
        <w:rPr>
          <w:rFonts w:cs="Arial"/>
          <w:szCs w:val="24"/>
        </w:rPr>
        <w:fldChar w:fldCharType="separate"/>
      </w:r>
      <w:r w:rsidRPr="00B25DA5">
        <w:rPr>
          <w:rFonts w:cs="Arial"/>
          <w:szCs w:val="24"/>
        </w:rPr>
        <w:fldChar w:fldCharType="end"/>
      </w:r>
      <w:r w:rsidR="002060DA">
        <w:rPr>
          <w:rFonts w:cs="Arial"/>
          <w:szCs w:val="24"/>
        </w:rPr>
        <w:tab/>
        <w:t xml:space="preserve">Does not feel that the staff member meets </w:t>
      </w:r>
      <w:r w:rsidR="00364BC0">
        <w:rPr>
          <w:rFonts w:cs="Arial"/>
          <w:szCs w:val="24"/>
        </w:rPr>
        <w:t xml:space="preserve">the </w:t>
      </w:r>
      <w:r w:rsidR="002060DA">
        <w:rPr>
          <w:rFonts w:cs="Arial"/>
          <w:szCs w:val="24"/>
        </w:rPr>
        <w:t>criteria outlined with</w:t>
      </w:r>
      <w:r w:rsidR="00364BC0">
        <w:rPr>
          <w:rFonts w:cs="Arial"/>
          <w:szCs w:val="24"/>
        </w:rPr>
        <w:t>in</w:t>
      </w:r>
      <w:r w:rsidR="002060DA">
        <w:rPr>
          <w:rFonts w:cs="Arial"/>
          <w:szCs w:val="24"/>
        </w:rPr>
        <w:t xml:space="preserve"> the REF </w:t>
      </w:r>
      <w:r w:rsidR="00FB1A99">
        <w:rPr>
          <w:rFonts w:cs="Arial"/>
          <w:szCs w:val="24"/>
        </w:rPr>
        <w:t>‘Panel criteria and working methods’</w:t>
      </w:r>
      <w:r w:rsidR="002060DA">
        <w:rPr>
          <w:rFonts w:cs="Arial"/>
          <w:szCs w:val="24"/>
        </w:rPr>
        <w:t xml:space="preserve"> for </w:t>
      </w:r>
      <w:r w:rsidR="0020223C">
        <w:rPr>
          <w:rFonts w:cs="Arial"/>
          <w:szCs w:val="24"/>
        </w:rPr>
        <w:t>submitting fewer than four research outputs</w:t>
      </w:r>
      <w:r w:rsidR="002060DA">
        <w:rPr>
          <w:rFonts w:cs="Arial"/>
          <w:szCs w:val="24"/>
        </w:rPr>
        <w:t xml:space="preserve">. </w:t>
      </w:r>
      <w:r w:rsidR="009B03D4" w:rsidRPr="00B25DA5">
        <w:rPr>
          <w:rFonts w:cs="Arial"/>
          <w:szCs w:val="24"/>
        </w:rPr>
        <w:t xml:space="preserve">The reason(s) for this decision </w:t>
      </w:r>
      <w:r w:rsidR="00364BC0">
        <w:rPr>
          <w:rFonts w:cs="Arial"/>
          <w:szCs w:val="24"/>
        </w:rPr>
        <w:t>are</w:t>
      </w:r>
      <w:r w:rsidR="009B03D4" w:rsidRPr="00B25DA5">
        <w:rPr>
          <w:rFonts w:cs="Arial"/>
          <w:szCs w:val="24"/>
        </w:rPr>
        <w:t>:</w:t>
      </w:r>
    </w:p>
    <w:p w:rsidR="009B03D4" w:rsidRPr="00B25DA5" w:rsidRDefault="0020223C" w:rsidP="000F22D1">
      <w:pPr>
        <w:ind w:left="600" w:firstLine="120"/>
        <w:rPr>
          <w:rFonts w:cs="Arial"/>
          <w:szCs w:val="24"/>
        </w:rPr>
      </w:pPr>
      <w:proofErr w:type="gramStart"/>
      <w:r>
        <w:rPr>
          <w:rFonts w:cs="Arial"/>
          <w:szCs w:val="24"/>
        </w:rPr>
        <w:t>e.g</w:t>
      </w:r>
      <w:proofErr w:type="gramEnd"/>
      <w:r>
        <w:rPr>
          <w:rFonts w:cs="Arial"/>
          <w:szCs w:val="24"/>
        </w:rPr>
        <w:t xml:space="preserve">. </w:t>
      </w:r>
      <w:r w:rsidR="000F22D1">
        <w:rPr>
          <w:rFonts w:cs="Arial"/>
          <w:szCs w:val="24"/>
        </w:rPr>
        <w:t xml:space="preserve">circumstances detailed are not recognised within the assessment framework and guidance on submissions. </w:t>
      </w:r>
    </w:p>
    <w:p w:rsidR="009B03D4" w:rsidRPr="00B25DA5" w:rsidRDefault="009B03D4" w:rsidP="009B03D4">
      <w:pPr>
        <w:rPr>
          <w:rFonts w:cs="Arial"/>
          <w:szCs w:val="24"/>
        </w:rPr>
      </w:pPr>
    </w:p>
    <w:p w:rsidR="009B03D4" w:rsidRPr="00B25DA5" w:rsidRDefault="009B03D4" w:rsidP="009B03D4">
      <w:pPr>
        <w:rPr>
          <w:rFonts w:cs="Arial"/>
          <w:szCs w:val="24"/>
        </w:rPr>
      </w:pPr>
    </w:p>
    <w:p w:rsidR="009B03D4" w:rsidRPr="00B25DA5" w:rsidRDefault="00E738B8" w:rsidP="009B03D4">
      <w:pPr>
        <w:rPr>
          <w:rFonts w:cs="Arial"/>
          <w:szCs w:val="24"/>
        </w:rPr>
      </w:pPr>
      <w:r>
        <w:rPr>
          <w:rFonts w:cs="Arial"/>
          <w:szCs w:val="24"/>
        </w:rPr>
        <w:t xml:space="preserve">If </w:t>
      </w:r>
      <w:r w:rsidR="006B4A11">
        <w:rPr>
          <w:rFonts w:cs="Arial"/>
          <w:szCs w:val="24"/>
        </w:rPr>
        <w:t>[insert name of staff member]</w:t>
      </w:r>
      <w:r>
        <w:rPr>
          <w:rFonts w:cs="Arial"/>
          <w:szCs w:val="24"/>
        </w:rPr>
        <w:t xml:space="preserve"> wishes to appeal against the decision of the [insert name of the committee or individuals] they will need to do so by [insert date] and details of the ap</w:t>
      </w:r>
      <w:r w:rsidR="00364BC0">
        <w:rPr>
          <w:rFonts w:cs="Arial"/>
          <w:szCs w:val="24"/>
        </w:rPr>
        <w:t>peals process can be found at [</w:t>
      </w:r>
      <w:r>
        <w:rPr>
          <w:rFonts w:cs="Arial"/>
          <w:szCs w:val="24"/>
        </w:rPr>
        <w:t>insert web address].</w:t>
      </w:r>
    </w:p>
    <w:p w:rsidR="009B03D4" w:rsidRPr="00B25DA5" w:rsidRDefault="009B03D4" w:rsidP="009B03D4">
      <w:pPr>
        <w:rPr>
          <w:rFonts w:cs="Arial"/>
          <w:szCs w:val="24"/>
        </w:rPr>
      </w:pPr>
    </w:p>
    <w:p w:rsidR="009B03D4" w:rsidRPr="00B25DA5" w:rsidRDefault="009B03D4" w:rsidP="009B03D4">
      <w:pPr>
        <w:rPr>
          <w:rFonts w:cs="Arial"/>
          <w:szCs w:val="24"/>
        </w:rPr>
      </w:pPr>
    </w:p>
    <w:p w:rsidR="009B03D4" w:rsidRPr="00B25DA5" w:rsidRDefault="009B03D4" w:rsidP="009B03D4">
      <w:pPr>
        <w:tabs>
          <w:tab w:val="left" w:pos="1276"/>
          <w:tab w:val="right" w:pos="7920"/>
          <w:tab w:val="right" w:pos="9639"/>
        </w:tabs>
        <w:rPr>
          <w:rFonts w:cs="Arial"/>
          <w:szCs w:val="24"/>
        </w:rPr>
      </w:pPr>
      <w:r w:rsidRPr="00B25DA5">
        <w:rPr>
          <w:rFonts w:cs="Arial"/>
          <w:szCs w:val="24"/>
        </w:rPr>
        <w:t>Signature:</w:t>
      </w:r>
      <w:r w:rsidRPr="00B25DA5">
        <w:rPr>
          <w:rFonts w:cs="Arial"/>
          <w:szCs w:val="24"/>
        </w:rPr>
        <w:tab/>
      </w:r>
      <w:r w:rsidRPr="00B25DA5">
        <w:rPr>
          <w:rFonts w:cs="Arial"/>
          <w:szCs w:val="24"/>
          <w:u w:val="dotted"/>
        </w:rPr>
        <w:tab/>
      </w:r>
      <w:r w:rsidRPr="00B25DA5">
        <w:rPr>
          <w:rFonts w:cs="Arial"/>
          <w:szCs w:val="24"/>
        </w:rPr>
        <w:t xml:space="preserve"> Date: </w:t>
      </w:r>
      <w:r w:rsidRPr="00B25DA5">
        <w:rPr>
          <w:rFonts w:cs="Arial"/>
          <w:szCs w:val="24"/>
          <w:u w:val="dotted"/>
        </w:rPr>
        <w:tab/>
      </w:r>
    </w:p>
    <w:p w:rsidR="009B03D4" w:rsidRPr="00B25DA5" w:rsidRDefault="009B03D4" w:rsidP="009B03D4">
      <w:pPr>
        <w:tabs>
          <w:tab w:val="left" w:pos="1276"/>
          <w:tab w:val="right" w:pos="7920"/>
          <w:tab w:val="right" w:pos="9639"/>
        </w:tabs>
        <w:rPr>
          <w:rFonts w:cs="Arial"/>
          <w:i/>
          <w:szCs w:val="24"/>
        </w:rPr>
      </w:pPr>
      <w:r w:rsidRPr="00B25DA5">
        <w:rPr>
          <w:rFonts w:cs="Arial"/>
          <w:szCs w:val="24"/>
        </w:rPr>
        <w:tab/>
      </w:r>
      <w:r w:rsidR="00364BC0">
        <w:rPr>
          <w:rFonts w:cs="Arial"/>
          <w:szCs w:val="24"/>
        </w:rPr>
        <w:t>([</w:t>
      </w:r>
      <w:proofErr w:type="gramStart"/>
      <w:r w:rsidR="00364BC0">
        <w:rPr>
          <w:rFonts w:cs="Arial"/>
          <w:szCs w:val="24"/>
        </w:rPr>
        <w:t>insert</w:t>
      </w:r>
      <w:proofErr w:type="gramEnd"/>
      <w:r w:rsidR="00364BC0">
        <w:rPr>
          <w:rFonts w:cs="Arial"/>
          <w:szCs w:val="24"/>
        </w:rPr>
        <w:t xml:space="preserve"> name of person/chair of committee responsible for decision])</w:t>
      </w:r>
    </w:p>
    <w:p w:rsidR="00423CE4" w:rsidRDefault="00423CE4" w:rsidP="009B03D4">
      <w:pPr>
        <w:tabs>
          <w:tab w:val="left" w:pos="1276"/>
          <w:tab w:val="right" w:pos="7920"/>
          <w:tab w:val="right" w:pos="9639"/>
        </w:tabs>
        <w:rPr>
          <w:rFonts w:cs="Arial"/>
          <w:szCs w:val="24"/>
        </w:rPr>
      </w:pPr>
    </w:p>
    <w:p w:rsidR="009B03D4" w:rsidRPr="00B25DA5" w:rsidRDefault="009B03D4" w:rsidP="009B03D4">
      <w:pPr>
        <w:tabs>
          <w:tab w:val="left" w:pos="1276"/>
          <w:tab w:val="right" w:pos="7920"/>
          <w:tab w:val="right" w:pos="9639"/>
        </w:tabs>
        <w:rPr>
          <w:rFonts w:cs="Arial"/>
          <w:szCs w:val="24"/>
        </w:rPr>
      </w:pPr>
      <w:r w:rsidRPr="00B25DA5">
        <w:rPr>
          <w:rFonts w:cs="Arial"/>
          <w:szCs w:val="24"/>
        </w:rPr>
        <w:t>Signature:</w:t>
      </w:r>
      <w:r w:rsidRPr="00B25DA5">
        <w:rPr>
          <w:rFonts w:cs="Arial"/>
          <w:szCs w:val="24"/>
        </w:rPr>
        <w:tab/>
      </w:r>
      <w:r w:rsidRPr="00B25DA5">
        <w:rPr>
          <w:rFonts w:cs="Arial"/>
          <w:szCs w:val="24"/>
          <w:u w:val="dotted"/>
        </w:rPr>
        <w:tab/>
      </w:r>
      <w:r w:rsidRPr="00B25DA5">
        <w:rPr>
          <w:rFonts w:cs="Arial"/>
          <w:szCs w:val="24"/>
        </w:rPr>
        <w:t xml:space="preserve"> Date: </w:t>
      </w:r>
      <w:r w:rsidRPr="00B25DA5">
        <w:rPr>
          <w:rFonts w:cs="Arial"/>
          <w:szCs w:val="24"/>
          <w:u w:val="dotted"/>
        </w:rPr>
        <w:tab/>
      </w:r>
    </w:p>
    <w:p w:rsidR="009B03D4" w:rsidRDefault="009B03D4" w:rsidP="00E738B8">
      <w:pPr>
        <w:tabs>
          <w:tab w:val="left" w:pos="1276"/>
          <w:tab w:val="right" w:pos="7920"/>
          <w:tab w:val="right" w:pos="9639"/>
        </w:tabs>
      </w:pPr>
      <w:r w:rsidRPr="00B25DA5">
        <w:rPr>
          <w:rFonts w:cs="Arial"/>
          <w:szCs w:val="24"/>
        </w:rPr>
        <w:tab/>
      </w:r>
      <w:r w:rsidRPr="00B25DA5">
        <w:rPr>
          <w:rFonts w:cs="Arial"/>
          <w:i/>
          <w:szCs w:val="24"/>
        </w:rPr>
        <w:t>(RE</w:t>
      </w:r>
      <w:r w:rsidR="004F7354">
        <w:rPr>
          <w:rFonts w:cs="Arial"/>
          <w:i/>
          <w:szCs w:val="24"/>
        </w:rPr>
        <w:t>F</w:t>
      </w:r>
      <w:r w:rsidRPr="00B25DA5">
        <w:rPr>
          <w:rFonts w:cs="Arial"/>
          <w:i/>
          <w:szCs w:val="24"/>
        </w:rPr>
        <w:t xml:space="preserve"> Manager)</w:t>
      </w:r>
    </w:p>
    <w:sectPr w:rsidR="009B03D4" w:rsidSect="00E27CD7">
      <w:type w:val="continuous"/>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20CE6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B241EDF"/>
    <w:multiLevelType w:val="hybridMultilevel"/>
    <w:tmpl w:val="1CEA86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EF2262"/>
    <w:multiLevelType w:val="hybridMultilevel"/>
    <w:tmpl w:val="39BAF82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5690C27"/>
    <w:multiLevelType w:val="hybridMultilevel"/>
    <w:tmpl w:val="E4760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87184"/>
    <w:multiLevelType w:val="hybridMultilevel"/>
    <w:tmpl w:val="D8A02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F173D3"/>
    <w:multiLevelType w:val="hybridMultilevel"/>
    <w:tmpl w:val="85C8B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304EA4"/>
    <w:multiLevelType w:val="hybridMultilevel"/>
    <w:tmpl w:val="2494C1CA"/>
    <w:lvl w:ilvl="0" w:tplc="8370F4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05E35FC"/>
    <w:multiLevelType w:val="hybridMultilevel"/>
    <w:tmpl w:val="6FA2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9C1FD2"/>
    <w:multiLevelType w:val="hybridMultilevel"/>
    <w:tmpl w:val="01E27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3A5DA7"/>
    <w:multiLevelType w:val="hybridMultilevel"/>
    <w:tmpl w:val="1922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9"/>
  </w:num>
  <w:num w:numId="6">
    <w:abstractNumId w:val="5"/>
  </w:num>
  <w:num w:numId="7">
    <w:abstractNumId w:val="6"/>
  </w:num>
  <w:num w:numId="8">
    <w:abstractNumId w:val="3"/>
  </w:num>
  <w:num w:numId="9">
    <w:abstractNumId w:val="8"/>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1C"/>
    <w:rsid w:val="0000061E"/>
    <w:rsid w:val="00000A6C"/>
    <w:rsid w:val="000037ED"/>
    <w:rsid w:val="00013A7C"/>
    <w:rsid w:val="000155D5"/>
    <w:rsid w:val="00022E82"/>
    <w:rsid w:val="00056148"/>
    <w:rsid w:val="00085230"/>
    <w:rsid w:val="00097998"/>
    <w:rsid w:val="000A301D"/>
    <w:rsid w:val="000C0182"/>
    <w:rsid w:val="000F22D1"/>
    <w:rsid w:val="000F7199"/>
    <w:rsid w:val="00100759"/>
    <w:rsid w:val="00106CBF"/>
    <w:rsid w:val="001701FE"/>
    <w:rsid w:val="00191116"/>
    <w:rsid w:val="0019698B"/>
    <w:rsid w:val="001A370F"/>
    <w:rsid w:val="001D776D"/>
    <w:rsid w:val="0020223C"/>
    <w:rsid w:val="002060DA"/>
    <w:rsid w:val="002154F8"/>
    <w:rsid w:val="00232FA0"/>
    <w:rsid w:val="002412BB"/>
    <w:rsid w:val="00244AE8"/>
    <w:rsid w:val="00273188"/>
    <w:rsid w:val="00282DE8"/>
    <w:rsid w:val="00284E03"/>
    <w:rsid w:val="002858B8"/>
    <w:rsid w:val="002A087F"/>
    <w:rsid w:val="002D1F2E"/>
    <w:rsid w:val="002F7AFB"/>
    <w:rsid w:val="00306B18"/>
    <w:rsid w:val="00324F5D"/>
    <w:rsid w:val="003304AC"/>
    <w:rsid w:val="003639B7"/>
    <w:rsid w:val="00364BC0"/>
    <w:rsid w:val="003B6247"/>
    <w:rsid w:val="003C011C"/>
    <w:rsid w:val="003D348F"/>
    <w:rsid w:val="00411144"/>
    <w:rsid w:val="00423CE4"/>
    <w:rsid w:val="00426762"/>
    <w:rsid w:val="00432867"/>
    <w:rsid w:val="00440750"/>
    <w:rsid w:val="0044357F"/>
    <w:rsid w:val="0044752D"/>
    <w:rsid w:val="00452161"/>
    <w:rsid w:val="00463BDF"/>
    <w:rsid w:val="004642A4"/>
    <w:rsid w:val="00476A2B"/>
    <w:rsid w:val="00483C19"/>
    <w:rsid w:val="00491149"/>
    <w:rsid w:val="004A52DB"/>
    <w:rsid w:val="004B3C16"/>
    <w:rsid w:val="004C0C37"/>
    <w:rsid w:val="004D6B81"/>
    <w:rsid w:val="004F7354"/>
    <w:rsid w:val="00526FF9"/>
    <w:rsid w:val="0054283F"/>
    <w:rsid w:val="00564F3E"/>
    <w:rsid w:val="00570029"/>
    <w:rsid w:val="005B7906"/>
    <w:rsid w:val="005D6CFB"/>
    <w:rsid w:val="005E0CAB"/>
    <w:rsid w:val="005F187F"/>
    <w:rsid w:val="00601D40"/>
    <w:rsid w:val="00602815"/>
    <w:rsid w:val="006055E0"/>
    <w:rsid w:val="006068A0"/>
    <w:rsid w:val="00626694"/>
    <w:rsid w:val="00632F45"/>
    <w:rsid w:val="006361FE"/>
    <w:rsid w:val="00641B11"/>
    <w:rsid w:val="006524BF"/>
    <w:rsid w:val="006534B2"/>
    <w:rsid w:val="006561C6"/>
    <w:rsid w:val="006B4A11"/>
    <w:rsid w:val="006C71DC"/>
    <w:rsid w:val="00700688"/>
    <w:rsid w:val="00702152"/>
    <w:rsid w:val="00731484"/>
    <w:rsid w:val="0074370A"/>
    <w:rsid w:val="007723B7"/>
    <w:rsid w:val="00797E54"/>
    <w:rsid w:val="007E6727"/>
    <w:rsid w:val="007F5F82"/>
    <w:rsid w:val="00802AB9"/>
    <w:rsid w:val="00814C83"/>
    <w:rsid w:val="00851CE3"/>
    <w:rsid w:val="00855CDE"/>
    <w:rsid w:val="00882374"/>
    <w:rsid w:val="00883C92"/>
    <w:rsid w:val="008A5E2C"/>
    <w:rsid w:val="008B0294"/>
    <w:rsid w:val="008B106F"/>
    <w:rsid w:val="008C3B54"/>
    <w:rsid w:val="008D507D"/>
    <w:rsid w:val="008E512F"/>
    <w:rsid w:val="009170F7"/>
    <w:rsid w:val="00925184"/>
    <w:rsid w:val="00937B8C"/>
    <w:rsid w:val="0097155B"/>
    <w:rsid w:val="009B03D4"/>
    <w:rsid w:val="009E0B68"/>
    <w:rsid w:val="009E3802"/>
    <w:rsid w:val="00A04DDE"/>
    <w:rsid w:val="00A416C0"/>
    <w:rsid w:val="00A648EF"/>
    <w:rsid w:val="00A74E07"/>
    <w:rsid w:val="00AB7CD9"/>
    <w:rsid w:val="00AD0D86"/>
    <w:rsid w:val="00AF329A"/>
    <w:rsid w:val="00B23D04"/>
    <w:rsid w:val="00B663FF"/>
    <w:rsid w:val="00B722AC"/>
    <w:rsid w:val="00B83B4F"/>
    <w:rsid w:val="00B92CCB"/>
    <w:rsid w:val="00BF19E5"/>
    <w:rsid w:val="00BF42CF"/>
    <w:rsid w:val="00C425E9"/>
    <w:rsid w:val="00C4519F"/>
    <w:rsid w:val="00C52C21"/>
    <w:rsid w:val="00C558BE"/>
    <w:rsid w:val="00C64B8B"/>
    <w:rsid w:val="00C720E6"/>
    <w:rsid w:val="00CE0BF6"/>
    <w:rsid w:val="00CF2219"/>
    <w:rsid w:val="00D01DF5"/>
    <w:rsid w:val="00D062BE"/>
    <w:rsid w:val="00D603C2"/>
    <w:rsid w:val="00D612E3"/>
    <w:rsid w:val="00D62C66"/>
    <w:rsid w:val="00D6684A"/>
    <w:rsid w:val="00D70A08"/>
    <w:rsid w:val="00D91A62"/>
    <w:rsid w:val="00D959CB"/>
    <w:rsid w:val="00DA16E2"/>
    <w:rsid w:val="00DC419B"/>
    <w:rsid w:val="00DE26CB"/>
    <w:rsid w:val="00DE4C67"/>
    <w:rsid w:val="00E076F8"/>
    <w:rsid w:val="00E27CD7"/>
    <w:rsid w:val="00E46B95"/>
    <w:rsid w:val="00E46F50"/>
    <w:rsid w:val="00E57AB0"/>
    <w:rsid w:val="00E707DF"/>
    <w:rsid w:val="00E738B8"/>
    <w:rsid w:val="00E75B4F"/>
    <w:rsid w:val="00E83BF7"/>
    <w:rsid w:val="00EC52FA"/>
    <w:rsid w:val="00EF4FAB"/>
    <w:rsid w:val="00F11564"/>
    <w:rsid w:val="00F27E98"/>
    <w:rsid w:val="00F52DCF"/>
    <w:rsid w:val="00F537EB"/>
    <w:rsid w:val="00F55A3D"/>
    <w:rsid w:val="00F70051"/>
    <w:rsid w:val="00F83D03"/>
    <w:rsid w:val="00F922C7"/>
    <w:rsid w:val="00FB1A99"/>
    <w:rsid w:val="00FC1974"/>
    <w:rsid w:val="00FD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BF37B-4B9A-41D7-8322-AFA283E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03"/>
    <w:pPr>
      <w:spacing w:before="240" w:after="0" w:line="240" w:lineRule="auto"/>
    </w:pPr>
    <w:rPr>
      <w:sz w:val="24"/>
    </w:rPr>
  </w:style>
  <w:style w:type="paragraph" w:styleId="Heading1">
    <w:name w:val="heading 1"/>
    <w:basedOn w:val="Normal"/>
    <w:next w:val="Normal"/>
    <w:link w:val="Heading1Char"/>
    <w:uiPriority w:val="9"/>
    <w:qFormat/>
    <w:rsid w:val="00284E03"/>
    <w:pPr>
      <w:keepNext/>
      <w:keepLines/>
      <w:tabs>
        <w:tab w:val="left" w:pos="1418"/>
      </w:tabs>
      <w:spacing w:before="48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284E03"/>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84E03"/>
    <w:pPr>
      <w:keepNext/>
      <w:keepLines/>
      <w:tabs>
        <w:tab w:val="left" w:pos="1418"/>
      </w:tabs>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1007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03"/>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284E03"/>
    <w:rPr>
      <w:rFonts w:eastAsiaTheme="majorEastAsia" w:cstheme="majorBidi"/>
      <w:b/>
      <w:bCs/>
      <w:sz w:val="28"/>
      <w:szCs w:val="26"/>
    </w:rPr>
  </w:style>
  <w:style w:type="character" w:customStyle="1" w:styleId="Heading3Char">
    <w:name w:val="Heading 3 Char"/>
    <w:basedOn w:val="DefaultParagraphFont"/>
    <w:link w:val="Heading3"/>
    <w:uiPriority w:val="9"/>
    <w:rsid w:val="00284E03"/>
    <w:rPr>
      <w:rFonts w:eastAsiaTheme="majorEastAsia" w:cstheme="majorBidi"/>
      <w:b/>
      <w:bCs/>
      <w:sz w:val="24"/>
    </w:rPr>
  </w:style>
  <w:style w:type="paragraph" w:styleId="Title">
    <w:name w:val="Title"/>
    <w:basedOn w:val="Normal"/>
    <w:next w:val="Normal"/>
    <w:link w:val="TitleChar"/>
    <w:qFormat/>
    <w:rsid w:val="000037ED"/>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0037ED"/>
    <w:rPr>
      <w:rFonts w:eastAsiaTheme="majorEastAsia" w:cstheme="majorBidi"/>
      <w:b/>
      <w:color w:val="003767"/>
      <w:spacing w:val="5"/>
      <w:kern w:val="28"/>
      <w:sz w:val="40"/>
      <w:szCs w:val="52"/>
    </w:rPr>
  </w:style>
  <w:style w:type="character" w:styleId="Emphasis">
    <w:name w:val="Emphasis"/>
    <w:basedOn w:val="DefaultParagraphFont"/>
    <w:uiPriority w:val="20"/>
    <w:qFormat/>
    <w:rsid w:val="00284E03"/>
    <w:rPr>
      <w:b/>
      <w:iCs/>
      <w:color w:val="003767"/>
    </w:rPr>
  </w:style>
  <w:style w:type="paragraph" w:styleId="Quote">
    <w:name w:val="Quote"/>
    <w:basedOn w:val="Normal"/>
    <w:next w:val="Normal"/>
    <w:link w:val="QuoteChar"/>
    <w:uiPriority w:val="29"/>
    <w:qFormat/>
    <w:rsid w:val="00284E03"/>
    <w:pPr>
      <w:ind w:left="284" w:right="284"/>
    </w:pPr>
    <w:rPr>
      <w:iCs/>
      <w:color w:val="000000" w:themeColor="text1"/>
    </w:rPr>
  </w:style>
  <w:style w:type="character" w:customStyle="1" w:styleId="QuoteChar">
    <w:name w:val="Quote Char"/>
    <w:basedOn w:val="DefaultParagraphFont"/>
    <w:link w:val="Quote"/>
    <w:uiPriority w:val="29"/>
    <w:rsid w:val="00284E03"/>
    <w:rPr>
      <w:iCs/>
      <w:color w:val="000000" w:themeColor="text1"/>
      <w:sz w:val="24"/>
    </w:rPr>
  </w:style>
  <w:style w:type="paragraph" w:styleId="ListBullet2">
    <w:name w:val="List Bullet 2"/>
    <w:basedOn w:val="Normal"/>
    <w:uiPriority w:val="99"/>
    <w:qFormat/>
    <w:rsid w:val="00B92CCB"/>
    <w:pPr>
      <w:numPr>
        <w:numId w:val="2"/>
      </w:numPr>
      <w:spacing w:before="0" w:after="240"/>
      <w:ind w:left="568" w:hanging="284"/>
    </w:pPr>
  </w:style>
  <w:style w:type="paragraph" w:styleId="ListBullet">
    <w:name w:val="List Bullet"/>
    <w:basedOn w:val="Normal"/>
    <w:uiPriority w:val="99"/>
    <w:qFormat/>
    <w:rsid w:val="006524BF"/>
    <w:pPr>
      <w:numPr>
        <w:numId w:val="1"/>
      </w:numPr>
      <w:spacing w:before="120"/>
    </w:pPr>
  </w:style>
  <w:style w:type="paragraph" w:styleId="NoSpacing">
    <w:name w:val="No Spacing"/>
    <w:uiPriority w:val="1"/>
    <w:qFormat/>
    <w:rsid w:val="00284E03"/>
    <w:pPr>
      <w:spacing w:after="0" w:line="240" w:lineRule="auto"/>
    </w:pPr>
    <w:rPr>
      <w:sz w:val="24"/>
    </w:rPr>
  </w:style>
  <w:style w:type="paragraph" w:customStyle="1" w:styleId="Quotereference">
    <w:name w:val="Quote reference"/>
    <w:basedOn w:val="NoSpacing"/>
    <w:qFormat/>
    <w:rsid w:val="00284E03"/>
  </w:style>
  <w:style w:type="character" w:styleId="Hyperlink">
    <w:name w:val="Hyperlink"/>
    <w:basedOn w:val="DefaultParagraphFont"/>
    <w:uiPriority w:val="99"/>
    <w:qFormat/>
    <w:rsid w:val="000037ED"/>
    <w:rPr>
      <w:color w:val="003767"/>
      <w:u w:val="single"/>
    </w:rPr>
  </w:style>
  <w:style w:type="table" w:styleId="TableGrid">
    <w:name w:val="Table Grid"/>
    <w:basedOn w:val="TableNormal"/>
    <w:uiPriority w:val="59"/>
    <w:rsid w:val="00284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100759"/>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0075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E4C67"/>
    <w:pPr>
      <w:ind w:left="720"/>
      <w:contextualSpacing/>
    </w:pPr>
  </w:style>
  <w:style w:type="paragraph" w:customStyle="1" w:styleId="Pa9">
    <w:name w:val="Pa9"/>
    <w:basedOn w:val="Normal"/>
    <w:next w:val="Normal"/>
    <w:uiPriority w:val="99"/>
    <w:rsid w:val="004C0C37"/>
    <w:pPr>
      <w:autoSpaceDE w:val="0"/>
      <w:autoSpaceDN w:val="0"/>
      <w:adjustRightInd w:val="0"/>
      <w:spacing w:before="0" w:line="281" w:lineRule="atLeast"/>
    </w:pPr>
    <w:rPr>
      <w:rFonts w:ascii="Arial" w:eastAsia="Times New Roman" w:hAnsi="Arial" w:cs="Arial"/>
      <w:szCs w:val="24"/>
      <w:lang w:eastAsia="en-GB"/>
    </w:rPr>
  </w:style>
  <w:style w:type="paragraph" w:styleId="BodyText2">
    <w:name w:val="Body Text 2"/>
    <w:basedOn w:val="Normal"/>
    <w:link w:val="BodyText2Char"/>
    <w:rsid w:val="009B03D4"/>
    <w:pPr>
      <w:spacing w:before="0" w:line="312" w:lineRule="auto"/>
    </w:pPr>
    <w:rPr>
      <w:rFonts w:ascii="Arial" w:eastAsia="Times New Roman" w:hAnsi="Arial" w:cs="Arial"/>
      <w:sz w:val="22"/>
      <w:lang w:eastAsia="en-GB"/>
    </w:rPr>
  </w:style>
  <w:style w:type="character" w:customStyle="1" w:styleId="BodyText2Char">
    <w:name w:val="Body Text 2 Char"/>
    <w:basedOn w:val="DefaultParagraphFont"/>
    <w:link w:val="BodyText2"/>
    <w:rsid w:val="009B03D4"/>
    <w:rPr>
      <w:rFonts w:ascii="Arial" w:eastAsia="Times New Roman" w:hAnsi="Arial" w:cs="Arial"/>
      <w:lang w:eastAsia="en-GB"/>
    </w:rPr>
  </w:style>
  <w:style w:type="character" w:styleId="FollowedHyperlink">
    <w:name w:val="FollowedHyperlink"/>
    <w:basedOn w:val="DefaultParagraphFont"/>
    <w:uiPriority w:val="99"/>
    <w:semiHidden/>
    <w:unhideWhenUsed/>
    <w:rsid w:val="00411144"/>
    <w:rPr>
      <w:color w:val="800080" w:themeColor="followedHyperlink"/>
      <w:u w:val="single"/>
    </w:rPr>
  </w:style>
  <w:style w:type="paragraph" w:styleId="BalloonText">
    <w:name w:val="Balloon Text"/>
    <w:basedOn w:val="Normal"/>
    <w:link w:val="BalloonTextChar"/>
    <w:uiPriority w:val="99"/>
    <w:semiHidden/>
    <w:unhideWhenUsed/>
    <w:rsid w:val="00DE26C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CB"/>
    <w:rPr>
      <w:rFonts w:ascii="Tahoma" w:hAnsi="Tahoma" w:cs="Tahoma"/>
      <w:sz w:val="16"/>
      <w:szCs w:val="16"/>
    </w:rPr>
  </w:style>
  <w:style w:type="character" w:styleId="CommentReference">
    <w:name w:val="annotation reference"/>
    <w:basedOn w:val="DefaultParagraphFont"/>
    <w:uiPriority w:val="99"/>
    <w:semiHidden/>
    <w:unhideWhenUsed/>
    <w:rsid w:val="00DE26CB"/>
    <w:rPr>
      <w:sz w:val="16"/>
      <w:szCs w:val="16"/>
    </w:rPr>
  </w:style>
  <w:style w:type="paragraph" w:styleId="CommentText">
    <w:name w:val="annotation text"/>
    <w:basedOn w:val="Normal"/>
    <w:link w:val="CommentTextChar"/>
    <w:uiPriority w:val="99"/>
    <w:semiHidden/>
    <w:unhideWhenUsed/>
    <w:rsid w:val="00DE26CB"/>
    <w:rPr>
      <w:sz w:val="20"/>
      <w:szCs w:val="20"/>
    </w:rPr>
  </w:style>
  <w:style w:type="character" w:customStyle="1" w:styleId="CommentTextChar">
    <w:name w:val="Comment Text Char"/>
    <w:basedOn w:val="DefaultParagraphFont"/>
    <w:link w:val="CommentText"/>
    <w:uiPriority w:val="99"/>
    <w:semiHidden/>
    <w:rsid w:val="00DE26CB"/>
    <w:rPr>
      <w:sz w:val="20"/>
      <w:szCs w:val="20"/>
    </w:rPr>
  </w:style>
  <w:style w:type="paragraph" w:styleId="CommentSubject">
    <w:name w:val="annotation subject"/>
    <w:basedOn w:val="CommentText"/>
    <w:next w:val="CommentText"/>
    <w:link w:val="CommentSubjectChar"/>
    <w:uiPriority w:val="99"/>
    <w:semiHidden/>
    <w:unhideWhenUsed/>
    <w:rsid w:val="00DE26CB"/>
    <w:rPr>
      <w:b/>
      <w:bCs/>
    </w:rPr>
  </w:style>
  <w:style w:type="character" w:customStyle="1" w:styleId="CommentSubjectChar">
    <w:name w:val="Comment Subject Char"/>
    <w:basedOn w:val="CommentTextChar"/>
    <w:link w:val="CommentSubject"/>
    <w:uiPriority w:val="99"/>
    <w:semiHidden/>
    <w:rsid w:val="00DE2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4858">
      <w:bodyDiv w:val="1"/>
      <w:marLeft w:val="0"/>
      <w:marRight w:val="0"/>
      <w:marTop w:val="0"/>
      <w:marBottom w:val="0"/>
      <w:divBdr>
        <w:top w:val="none" w:sz="0" w:space="0" w:color="auto"/>
        <w:left w:val="none" w:sz="0" w:space="0" w:color="auto"/>
        <w:bottom w:val="none" w:sz="0" w:space="0" w:color="auto"/>
        <w:right w:val="none" w:sz="0" w:space="0" w:color="auto"/>
      </w:divBdr>
      <w:divsChild>
        <w:div w:id="480728934">
          <w:marLeft w:val="0"/>
          <w:marRight w:val="0"/>
          <w:marTop w:val="0"/>
          <w:marBottom w:val="0"/>
          <w:divBdr>
            <w:top w:val="none" w:sz="0" w:space="0" w:color="auto"/>
            <w:left w:val="none" w:sz="0" w:space="0" w:color="auto"/>
            <w:bottom w:val="none" w:sz="0" w:space="0" w:color="auto"/>
            <w:right w:val="none" w:sz="0" w:space="0" w:color="auto"/>
          </w:divBdr>
          <w:divsChild>
            <w:div w:id="1569532017">
              <w:marLeft w:val="0"/>
              <w:marRight w:val="0"/>
              <w:marTop w:val="0"/>
              <w:marBottom w:val="0"/>
              <w:divBdr>
                <w:top w:val="none" w:sz="0" w:space="0" w:color="auto"/>
                <w:left w:val="none" w:sz="0" w:space="0" w:color="auto"/>
                <w:bottom w:val="none" w:sz="0" w:space="0" w:color="auto"/>
                <w:right w:val="none" w:sz="0" w:space="0" w:color="auto"/>
              </w:divBdr>
              <w:divsChild>
                <w:div w:id="196621545">
                  <w:marLeft w:val="0"/>
                  <w:marRight w:val="0"/>
                  <w:marTop w:val="0"/>
                  <w:marBottom w:val="0"/>
                  <w:divBdr>
                    <w:top w:val="none" w:sz="0" w:space="0" w:color="auto"/>
                    <w:left w:val="none" w:sz="0" w:space="0" w:color="auto"/>
                    <w:bottom w:val="none" w:sz="0" w:space="0" w:color="auto"/>
                    <w:right w:val="none" w:sz="0" w:space="0" w:color="auto"/>
                  </w:divBdr>
                  <w:divsChild>
                    <w:div w:id="1125809371">
                      <w:marLeft w:val="0"/>
                      <w:marRight w:val="0"/>
                      <w:marTop w:val="0"/>
                      <w:marBottom w:val="0"/>
                      <w:divBdr>
                        <w:top w:val="none" w:sz="0" w:space="0" w:color="auto"/>
                        <w:left w:val="none" w:sz="0" w:space="0" w:color="auto"/>
                        <w:bottom w:val="none" w:sz="0" w:space="0" w:color="auto"/>
                        <w:right w:val="none" w:sz="0" w:space="0" w:color="auto"/>
                      </w:divBdr>
                      <w:divsChild>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fce.ac.uk/research/ref/pubs/2011/02_11/" TargetMode="External"/><Relationship Id="rId3" Type="http://schemas.openxmlformats.org/officeDocument/2006/relationships/settings" Target="settings.xml"/><Relationship Id="rId7" Type="http://schemas.openxmlformats.org/officeDocument/2006/relationships/hyperlink" Target="http://www.re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hyperlink" Target="http://www.ecu.ac.uk/inclusive-practice/research-assessment-exercise-2008-and-equa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Pugh</dc:creator>
  <cp:lastModifiedBy>Andrew O'Rourke</cp:lastModifiedBy>
  <cp:revision>2</cp:revision>
  <dcterms:created xsi:type="dcterms:W3CDTF">2018-11-14T10:26:00Z</dcterms:created>
  <dcterms:modified xsi:type="dcterms:W3CDTF">2018-11-14T10:26:00Z</dcterms:modified>
</cp:coreProperties>
</file>