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FAC3" w14:textId="2FCF7813" w:rsidR="00A43ADC" w:rsidRPr="00666853" w:rsidRDefault="00793F9E" w:rsidP="007A3F30">
      <w:pPr>
        <w:jc w:val="center"/>
        <w:rPr>
          <w:b/>
          <w:bCs/>
          <w:color w:val="002060"/>
          <w:sz w:val="36"/>
          <w:szCs w:val="36"/>
        </w:rPr>
      </w:pPr>
      <w:bookmarkStart w:id="0" w:name="_GoBack"/>
      <w:bookmarkEnd w:id="0"/>
      <w:r w:rsidRPr="00666853">
        <w:rPr>
          <w:b/>
          <w:bCs/>
          <w:color w:val="002060"/>
          <w:sz w:val="36"/>
          <w:szCs w:val="36"/>
        </w:rPr>
        <w:t>Developing a holistic approach to equality, diversity and inclusion</w:t>
      </w:r>
      <w:r w:rsidR="007A7415" w:rsidRPr="00666853">
        <w:rPr>
          <w:b/>
          <w:bCs/>
          <w:color w:val="002060"/>
          <w:sz w:val="36"/>
          <w:szCs w:val="36"/>
        </w:rPr>
        <w:t>: Existing practice form</w:t>
      </w:r>
    </w:p>
    <w:p w14:paraId="01277A7D" w14:textId="020BE7B3" w:rsidR="00941AD1" w:rsidRDefault="002C5283" w:rsidP="00941AD1">
      <w:pPr>
        <w:spacing w:after="2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="00941AD1" w:rsidRPr="00E67444">
        <w:rPr>
          <w:rFonts w:cstheme="minorHAnsi"/>
          <w:color w:val="000000" w:themeColor="text1"/>
        </w:rPr>
        <w:t xml:space="preserve"> key commitment in </w:t>
      </w:r>
      <w:hyperlink r:id="rId5" w:history="1">
        <w:r w:rsidR="00941AD1" w:rsidRPr="00552690">
          <w:rPr>
            <w:rStyle w:val="Hyperlink"/>
            <w:rFonts w:cstheme="minorHAnsi"/>
          </w:rPr>
          <w:t>Advance HE’s new strategy</w:t>
        </w:r>
      </w:hyperlink>
      <w:r w:rsidR="00941AD1" w:rsidRPr="00E67444">
        <w:rPr>
          <w:rFonts w:cstheme="minorHAnsi"/>
          <w:color w:val="000000" w:themeColor="text1"/>
        </w:rPr>
        <w:t xml:space="preserve"> is to determine the potential to </w:t>
      </w:r>
      <w:r w:rsidR="004E4104">
        <w:rPr>
          <w:rFonts w:cstheme="minorHAnsi"/>
          <w:color w:val="000000" w:themeColor="text1"/>
        </w:rPr>
        <w:t>provide</w:t>
      </w:r>
      <w:r w:rsidR="00941AD1" w:rsidRPr="00E67444">
        <w:rPr>
          <w:rFonts w:cstheme="minorHAnsi"/>
          <w:color w:val="000000" w:themeColor="text1"/>
        </w:rPr>
        <w:t xml:space="preserve"> a </w:t>
      </w:r>
      <w:r w:rsidR="004E4104">
        <w:rPr>
          <w:rFonts w:cstheme="minorHAnsi"/>
          <w:color w:val="000000" w:themeColor="text1"/>
        </w:rPr>
        <w:t xml:space="preserve">new </w:t>
      </w:r>
      <w:r>
        <w:rPr>
          <w:rFonts w:cstheme="minorHAnsi"/>
          <w:color w:val="000000" w:themeColor="text1"/>
        </w:rPr>
        <w:t>form of</w:t>
      </w:r>
      <w:r w:rsidR="004E4104">
        <w:rPr>
          <w:rFonts w:cstheme="minorHAnsi"/>
          <w:color w:val="000000" w:themeColor="text1"/>
        </w:rPr>
        <w:t xml:space="preserve"> </w:t>
      </w:r>
      <w:r w:rsidR="00793F9E">
        <w:rPr>
          <w:rFonts w:cstheme="minorHAnsi"/>
          <w:color w:val="000000" w:themeColor="text1"/>
        </w:rPr>
        <w:t>institutional</w:t>
      </w:r>
      <w:r w:rsidR="002D7288">
        <w:rPr>
          <w:rFonts w:cstheme="minorHAnsi"/>
          <w:color w:val="000000" w:themeColor="text1"/>
        </w:rPr>
        <w:t xml:space="preserve"> </w:t>
      </w:r>
      <w:r w:rsidR="005965A5">
        <w:rPr>
          <w:rFonts w:cstheme="minorHAnsi"/>
          <w:color w:val="000000" w:themeColor="text1"/>
        </w:rPr>
        <w:t>equality, diversity and inclusion (</w:t>
      </w:r>
      <w:r w:rsidR="004E4104">
        <w:rPr>
          <w:rFonts w:cstheme="minorHAnsi"/>
          <w:color w:val="000000" w:themeColor="text1"/>
        </w:rPr>
        <w:t>EDI</w:t>
      </w:r>
      <w:r w:rsidR="005965A5">
        <w:rPr>
          <w:rFonts w:cstheme="minorHAnsi"/>
          <w:color w:val="000000" w:themeColor="text1"/>
        </w:rPr>
        <w:t>)</w:t>
      </w:r>
      <w:r w:rsidR="004E4104">
        <w:rPr>
          <w:rFonts w:cstheme="minorHAnsi"/>
          <w:color w:val="000000" w:themeColor="text1"/>
        </w:rPr>
        <w:t xml:space="preserve"> accreditation</w:t>
      </w:r>
      <w:r w:rsidR="00941AD1" w:rsidRPr="00E67444">
        <w:rPr>
          <w:rFonts w:cstheme="minorHAnsi"/>
          <w:color w:val="000000" w:themeColor="text1"/>
        </w:rPr>
        <w:t xml:space="preserve"> </w:t>
      </w:r>
      <w:r w:rsidR="003E3D32">
        <w:rPr>
          <w:rFonts w:cstheme="minorHAnsi"/>
          <w:color w:val="000000" w:themeColor="text1"/>
        </w:rPr>
        <w:t>to offer its members an additional</w:t>
      </w:r>
      <w:r w:rsidR="000E18D3">
        <w:rPr>
          <w:rFonts w:cstheme="minorHAnsi"/>
          <w:color w:val="000000" w:themeColor="text1"/>
        </w:rPr>
        <w:t xml:space="preserve"> </w:t>
      </w:r>
      <w:r w:rsidR="00793F9E">
        <w:rPr>
          <w:rFonts w:cstheme="minorHAnsi"/>
          <w:color w:val="000000" w:themeColor="text1"/>
        </w:rPr>
        <w:t xml:space="preserve">holistic </w:t>
      </w:r>
      <w:r w:rsidR="00572AE9">
        <w:rPr>
          <w:rFonts w:cstheme="minorHAnsi"/>
          <w:color w:val="000000" w:themeColor="text1"/>
        </w:rPr>
        <w:t xml:space="preserve">and flexible </w:t>
      </w:r>
      <w:r w:rsidR="00793F9E">
        <w:rPr>
          <w:rFonts w:cstheme="minorHAnsi"/>
          <w:color w:val="000000" w:themeColor="text1"/>
        </w:rPr>
        <w:t xml:space="preserve">framework to </w:t>
      </w:r>
      <w:r w:rsidR="000E18D3">
        <w:rPr>
          <w:rFonts w:cstheme="minorHAnsi"/>
          <w:color w:val="000000" w:themeColor="text1"/>
        </w:rPr>
        <w:t xml:space="preserve">support them to </w:t>
      </w:r>
      <w:r w:rsidR="00793F9E">
        <w:rPr>
          <w:rFonts w:cstheme="minorHAnsi"/>
          <w:color w:val="000000" w:themeColor="text1"/>
        </w:rPr>
        <w:t xml:space="preserve">advance their EDI </w:t>
      </w:r>
      <w:r w:rsidR="00572AE9">
        <w:rPr>
          <w:rFonts w:cstheme="minorHAnsi"/>
          <w:color w:val="000000" w:themeColor="text1"/>
        </w:rPr>
        <w:t xml:space="preserve">activity </w:t>
      </w:r>
      <w:r w:rsidR="00941AD1" w:rsidRPr="000E18D3">
        <w:rPr>
          <w:rFonts w:cstheme="minorHAnsi"/>
          <w:color w:val="000000" w:themeColor="text1"/>
        </w:rPr>
        <w:t xml:space="preserve">in a way that is strategic, focused on local </w:t>
      </w:r>
      <w:r w:rsidR="00552690">
        <w:rPr>
          <w:rFonts w:cstheme="minorHAnsi"/>
          <w:color w:val="000000" w:themeColor="text1"/>
        </w:rPr>
        <w:t xml:space="preserve">data and </w:t>
      </w:r>
      <w:r w:rsidR="00941AD1" w:rsidRPr="000E18D3">
        <w:rPr>
          <w:rFonts w:cstheme="minorHAnsi"/>
          <w:color w:val="000000" w:themeColor="text1"/>
        </w:rPr>
        <w:t>priorities, and responsive to an individual institution’s context</w:t>
      </w:r>
      <w:r w:rsidR="0075655D">
        <w:rPr>
          <w:rFonts w:cstheme="minorHAnsi"/>
          <w:color w:val="000000" w:themeColor="text1"/>
        </w:rPr>
        <w:t>.</w:t>
      </w:r>
      <w:r w:rsidR="00D53E96">
        <w:rPr>
          <w:rFonts w:cstheme="minorHAnsi"/>
          <w:color w:val="000000" w:themeColor="text1"/>
        </w:rPr>
        <w:t xml:space="preserve"> </w:t>
      </w:r>
      <w:r w:rsidR="00882759">
        <w:rPr>
          <w:rFonts w:cstheme="minorHAnsi"/>
          <w:color w:val="000000" w:themeColor="text1"/>
        </w:rPr>
        <w:t>If a</w:t>
      </w:r>
      <w:r w:rsidR="0075655D">
        <w:rPr>
          <w:rFonts w:cstheme="minorHAnsi"/>
          <w:color w:val="000000" w:themeColor="text1"/>
        </w:rPr>
        <w:t>ny</w:t>
      </w:r>
      <w:r w:rsidR="0075655D" w:rsidRPr="0075655D">
        <w:rPr>
          <w:rFonts w:cstheme="minorHAnsi"/>
          <w:color w:val="000000" w:themeColor="text1"/>
        </w:rPr>
        <w:t xml:space="preserve"> new approach </w:t>
      </w:r>
      <w:r w:rsidR="00882759">
        <w:rPr>
          <w:rFonts w:cstheme="minorHAnsi"/>
          <w:color w:val="000000" w:themeColor="text1"/>
        </w:rPr>
        <w:t>is</w:t>
      </w:r>
      <w:r w:rsidR="0075655D">
        <w:rPr>
          <w:rFonts w:cstheme="minorHAnsi"/>
          <w:color w:val="000000" w:themeColor="text1"/>
        </w:rPr>
        <w:t xml:space="preserve"> developed</w:t>
      </w:r>
      <w:r w:rsidR="00882759">
        <w:rPr>
          <w:rFonts w:cstheme="minorHAnsi"/>
          <w:color w:val="000000" w:themeColor="text1"/>
        </w:rPr>
        <w:t>, it</w:t>
      </w:r>
      <w:r w:rsidR="0075655D">
        <w:rPr>
          <w:rFonts w:cstheme="minorHAnsi"/>
          <w:color w:val="000000" w:themeColor="text1"/>
        </w:rPr>
        <w:t xml:space="preserve"> </w:t>
      </w:r>
      <w:r w:rsidR="0075655D" w:rsidRPr="0075655D">
        <w:rPr>
          <w:rFonts w:cstheme="minorHAnsi"/>
          <w:color w:val="000000" w:themeColor="text1"/>
        </w:rPr>
        <w:t>would sit alongside A</w:t>
      </w:r>
      <w:r w:rsidR="0075655D">
        <w:rPr>
          <w:rFonts w:cstheme="minorHAnsi"/>
          <w:color w:val="000000" w:themeColor="text1"/>
        </w:rPr>
        <w:t>thena Swan</w:t>
      </w:r>
      <w:r w:rsidR="0075655D" w:rsidRPr="0075655D">
        <w:rPr>
          <w:rFonts w:cstheme="minorHAnsi"/>
          <w:color w:val="000000" w:themeColor="text1"/>
        </w:rPr>
        <w:t xml:space="preserve"> and </w:t>
      </w:r>
      <w:r w:rsidR="00817323">
        <w:rPr>
          <w:rFonts w:cstheme="minorHAnsi"/>
          <w:color w:val="000000" w:themeColor="text1"/>
        </w:rPr>
        <w:t xml:space="preserve">the </w:t>
      </w:r>
      <w:r w:rsidR="0075655D" w:rsidRPr="0075655D">
        <w:rPr>
          <w:rFonts w:cstheme="minorHAnsi"/>
          <w:color w:val="000000" w:themeColor="text1"/>
        </w:rPr>
        <w:t>R</w:t>
      </w:r>
      <w:r w:rsidR="00817323">
        <w:rPr>
          <w:rFonts w:cstheme="minorHAnsi"/>
          <w:color w:val="000000" w:themeColor="text1"/>
        </w:rPr>
        <w:t xml:space="preserve">ace </w:t>
      </w:r>
      <w:r w:rsidR="0075655D" w:rsidRPr="0075655D">
        <w:rPr>
          <w:rFonts w:cstheme="minorHAnsi"/>
          <w:color w:val="000000" w:themeColor="text1"/>
        </w:rPr>
        <w:t>E</w:t>
      </w:r>
      <w:r w:rsidR="00817323">
        <w:rPr>
          <w:rFonts w:cstheme="minorHAnsi"/>
          <w:color w:val="000000" w:themeColor="text1"/>
        </w:rPr>
        <w:t xml:space="preserve">quality </w:t>
      </w:r>
      <w:r w:rsidR="0075655D" w:rsidRPr="0075655D">
        <w:rPr>
          <w:rFonts w:cstheme="minorHAnsi"/>
          <w:color w:val="000000" w:themeColor="text1"/>
        </w:rPr>
        <w:t>C</w:t>
      </w:r>
      <w:r w:rsidR="00817323">
        <w:rPr>
          <w:rFonts w:cstheme="minorHAnsi"/>
          <w:color w:val="000000" w:themeColor="text1"/>
        </w:rPr>
        <w:t>harter (REC)</w:t>
      </w:r>
      <w:r w:rsidR="0075655D" w:rsidRPr="0075655D">
        <w:rPr>
          <w:rFonts w:cstheme="minorHAnsi"/>
          <w:color w:val="000000" w:themeColor="text1"/>
        </w:rPr>
        <w:t xml:space="preserve"> and provide an option for institutions to engage with. </w:t>
      </w:r>
    </w:p>
    <w:p w14:paraId="2983D91C" w14:textId="058B4D0A" w:rsidR="007A4729" w:rsidRDefault="007A4729" w:rsidP="00483228">
      <w:pPr>
        <w:spacing w:after="2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Advance HE has </w:t>
      </w:r>
      <w:r w:rsidR="0087793F">
        <w:rPr>
          <w:rFonts w:cstheme="minorHAnsi"/>
          <w:color w:val="000000" w:themeColor="text1"/>
        </w:rPr>
        <w:t xml:space="preserve">awarded </w:t>
      </w:r>
      <w:r w:rsidR="0087793F" w:rsidRPr="00D828C8">
        <w:t xml:space="preserve">Collaborative Development </w:t>
      </w:r>
      <w:r w:rsidR="0087793F">
        <w:t>F</w:t>
      </w:r>
      <w:r w:rsidR="0087793F" w:rsidRPr="00D828C8">
        <w:t xml:space="preserve">unding </w:t>
      </w:r>
      <w:r w:rsidR="0087793F">
        <w:rPr>
          <w:rFonts w:cstheme="minorHAnsi"/>
          <w:color w:val="000000" w:themeColor="text1"/>
        </w:rPr>
        <w:t xml:space="preserve">to </w:t>
      </w:r>
      <w:r w:rsidR="000E18D3">
        <w:rPr>
          <w:rFonts w:cstheme="minorHAnsi"/>
          <w:color w:val="000000" w:themeColor="text1"/>
        </w:rPr>
        <w:t xml:space="preserve">a team from </w:t>
      </w:r>
      <w:r w:rsidR="00B32D72">
        <w:rPr>
          <w:rFonts w:cstheme="minorHAnsi"/>
          <w:color w:val="000000" w:themeColor="text1"/>
        </w:rPr>
        <w:t xml:space="preserve">Newcastle University to run </w:t>
      </w:r>
      <w:r>
        <w:rPr>
          <w:rFonts w:cstheme="minorHAnsi"/>
          <w:color w:val="000000" w:themeColor="text1"/>
        </w:rPr>
        <w:t>a</w:t>
      </w:r>
      <w:r w:rsidR="00B32D72">
        <w:rPr>
          <w:rFonts w:cstheme="minorHAnsi"/>
          <w:color w:val="000000" w:themeColor="text1"/>
        </w:rPr>
        <w:t>n independent</w:t>
      </w:r>
      <w:r>
        <w:rPr>
          <w:rFonts w:cstheme="minorHAnsi"/>
          <w:color w:val="000000" w:themeColor="text1"/>
        </w:rPr>
        <w:t xml:space="preserve"> consultation</w:t>
      </w:r>
      <w:r w:rsidR="00B32D72">
        <w:rPr>
          <w:rFonts w:cstheme="minorHAnsi"/>
          <w:color w:val="000000" w:themeColor="text1"/>
        </w:rPr>
        <w:t xml:space="preserve"> exercise </w:t>
      </w:r>
      <w:r w:rsidR="00483228">
        <w:rPr>
          <w:rFonts w:cstheme="minorHAnsi"/>
          <w:color w:val="000000" w:themeColor="text1"/>
        </w:rPr>
        <w:t xml:space="preserve">with the sector </w:t>
      </w:r>
      <w:r w:rsidR="00B32D72">
        <w:rPr>
          <w:rFonts w:cstheme="minorHAnsi"/>
          <w:color w:val="000000" w:themeColor="text1"/>
        </w:rPr>
        <w:t xml:space="preserve">to inform </w:t>
      </w:r>
      <w:r w:rsidR="00282A4F">
        <w:rPr>
          <w:rFonts w:cstheme="minorHAnsi"/>
          <w:color w:val="000000" w:themeColor="text1"/>
        </w:rPr>
        <w:t>the</w:t>
      </w:r>
      <w:r w:rsidR="00C328A5">
        <w:rPr>
          <w:rFonts w:cstheme="minorHAnsi"/>
          <w:color w:val="000000" w:themeColor="text1"/>
        </w:rPr>
        <w:t xml:space="preserve"> next steps</w:t>
      </w:r>
      <w:r w:rsidR="00AA45F5">
        <w:rPr>
          <w:rFonts w:cstheme="minorHAnsi"/>
          <w:color w:val="000000" w:themeColor="text1"/>
        </w:rPr>
        <w:t xml:space="preserve">, </w:t>
      </w:r>
      <w:r w:rsidR="00AA45F5">
        <w:t>with a representative sector advisory group guiding the work</w:t>
      </w:r>
      <w:r w:rsidR="009F7371">
        <w:rPr>
          <w:rFonts w:cstheme="minorHAnsi"/>
          <w:color w:val="000000" w:themeColor="text1"/>
        </w:rPr>
        <w:t xml:space="preserve">. </w:t>
      </w:r>
    </w:p>
    <w:p w14:paraId="63D61BCC" w14:textId="615677B3" w:rsidR="000A448C" w:rsidRDefault="000A448C" w:rsidP="00941AD1">
      <w:pPr>
        <w:spacing w:after="2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consultation aims to:</w:t>
      </w:r>
    </w:p>
    <w:p w14:paraId="67221FBF" w14:textId="6CC37E48" w:rsidR="009A24E7" w:rsidRDefault="002E50BE" w:rsidP="008D6101">
      <w:pPr>
        <w:pStyle w:val="ListParagraph"/>
        <w:numPr>
          <w:ilvl w:val="0"/>
          <w:numId w:val="5"/>
        </w:numPr>
        <w:spacing w:after="2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</w:t>
      </w:r>
      <w:r w:rsidR="009A24E7">
        <w:rPr>
          <w:rFonts w:cstheme="minorHAnsi"/>
          <w:color w:val="000000" w:themeColor="text1"/>
        </w:rPr>
        <w:t xml:space="preserve">ollate and </w:t>
      </w:r>
      <w:r w:rsidR="008D6101" w:rsidRPr="008D6101">
        <w:rPr>
          <w:rFonts w:cstheme="minorHAnsi"/>
          <w:color w:val="000000" w:themeColor="text1"/>
        </w:rPr>
        <w:t xml:space="preserve">understand </w:t>
      </w:r>
      <w:r w:rsidR="009A24E7">
        <w:rPr>
          <w:rFonts w:cstheme="minorHAnsi"/>
          <w:color w:val="000000" w:themeColor="text1"/>
        </w:rPr>
        <w:t xml:space="preserve">stakeholder views on </w:t>
      </w:r>
      <w:r w:rsidR="008D6101" w:rsidRPr="008D6101">
        <w:rPr>
          <w:rFonts w:cstheme="minorHAnsi"/>
          <w:color w:val="000000" w:themeColor="text1"/>
        </w:rPr>
        <w:t>the range of potential benefits, opportunities and risks of developing a</w:t>
      </w:r>
      <w:r w:rsidR="009A24E7">
        <w:rPr>
          <w:rFonts w:cstheme="minorHAnsi"/>
          <w:color w:val="000000" w:themeColor="text1"/>
        </w:rPr>
        <w:t xml:space="preserve"> </w:t>
      </w:r>
      <w:r w:rsidR="00572AE9">
        <w:rPr>
          <w:rFonts w:cstheme="minorHAnsi"/>
          <w:color w:val="000000" w:themeColor="text1"/>
        </w:rPr>
        <w:t xml:space="preserve">holistic </w:t>
      </w:r>
      <w:r w:rsidR="009A24E7">
        <w:rPr>
          <w:rFonts w:cstheme="minorHAnsi"/>
          <w:color w:val="000000" w:themeColor="text1"/>
        </w:rPr>
        <w:t xml:space="preserve">approach to </w:t>
      </w:r>
      <w:r w:rsidR="001E7FE4">
        <w:rPr>
          <w:rFonts w:cstheme="minorHAnsi"/>
          <w:color w:val="000000" w:themeColor="text1"/>
        </w:rPr>
        <w:t xml:space="preserve">institutional </w:t>
      </w:r>
      <w:r w:rsidR="009A24E7">
        <w:rPr>
          <w:rFonts w:cstheme="minorHAnsi"/>
          <w:color w:val="000000" w:themeColor="text1"/>
        </w:rPr>
        <w:t xml:space="preserve">EDI </w:t>
      </w:r>
      <w:r w:rsidR="00572AE9">
        <w:rPr>
          <w:rFonts w:cstheme="minorHAnsi"/>
          <w:color w:val="000000" w:themeColor="text1"/>
        </w:rPr>
        <w:t xml:space="preserve">accreditation </w:t>
      </w:r>
      <w:r w:rsidR="009A24E7">
        <w:rPr>
          <w:rFonts w:cstheme="minorHAnsi"/>
          <w:color w:val="000000" w:themeColor="text1"/>
        </w:rPr>
        <w:t xml:space="preserve">to </w:t>
      </w:r>
      <w:r w:rsidR="008D6101" w:rsidRPr="008D6101">
        <w:rPr>
          <w:rFonts w:cstheme="minorHAnsi"/>
          <w:color w:val="000000" w:themeColor="text1"/>
        </w:rPr>
        <w:t xml:space="preserve">sit alongside Athena Swan and the REC. </w:t>
      </w:r>
    </w:p>
    <w:p w14:paraId="0972D41B" w14:textId="7BD3BAF8" w:rsidR="008D6101" w:rsidRPr="008D6101" w:rsidRDefault="002E50BE" w:rsidP="008D6101">
      <w:pPr>
        <w:pStyle w:val="ListParagraph"/>
        <w:numPr>
          <w:ilvl w:val="0"/>
          <w:numId w:val="5"/>
        </w:numPr>
        <w:spacing w:after="2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gather</w:t>
      </w:r>
      <w:r w:rsidR="008D6101" w:rsidRPr="008D6101">
        <w:rPr>
          <w:rFonts w:cstheme="minorHAnsi"/>
          <w:color w:val="000000" w:themeColor="text1"/>
        </w:rPr>
        <w:t xml:space="preserve"> existing practice and lessons learned from members’ </w:t>
      </w:r>
      <w:r w:rsidR="001E7FE4">
        <w:rPr>
          <w:rFonts w:cstheme="minorHAnsi"/>
          <w:color w:val="000000" w:themeColor="text1"/>
        </w:rPr>
        <w:t>efforts</w:t>
      </w:r>
      <w:r w:rsidR="007D30A0">
        <w:rPr>
          <w:rFonts w:cstheme="minorHAnsi"/>
          <w:color w:val="000000" w:themeColor="text1"/>
        </w:rPr>
        <w:t xml:space="preserve"> to</w:t>
      </w:r>
      <w:r w:rsidR="008D6101" w:rsidRPr="008D6101">
        <w:rPr>
          <w:rFonts w:cstheme="minorHAnsi"/>
          <w:color w:val="000000" w:themeColor="text1"/>
        </w:rPr>
        <w:t xml:space="preserve"> </w:t>
      </w:r>
      <w:r w:rsidR="001E7FE4">
        <w:rPr>
          <w:rFonts w:cstheme="minorHAnsi"/>
          <w:color w:val="000000" w:themeColor="text1"/>
        </w:rPr>
        <w:t xml:space="preserve">take a holistic and </w:t>
      </w:r>
      <w:r w:rsidR="008D6101" w:rsidRPr="008D6101">
        <w:rPr>
          <w:rFonts w:cstheme="minorHAnsi"/>
          <w:color w:val="000000" w:themeColor="text1"/>
        </w:rPr>
        <w:t xml:space="preserve">strategic </w:t>
      </w:r>
      <w:r w:rsidR="001E7FE4">
        <w:rPr>
          <w:rFonts w:cstheme="minorHAnsi"/>
          <w:color w:val="000000" w:themeColor="text1"/>
        </w:rPr>
        <w:t>approach to</w:t>
      </w:r>
      <w:r w:rsidR="008D6101" w:rsidRPr="008D6101">
        <w:rPr>
          <w:rFonts w:cstheme="minorHAnsi"/>
          <w:color w:val="000000" w:themeColor="text1"/>
        </w:rPr>
        <w:t xml:space="preserve"> </w:t>
      </w:r>
      <w:r w:rsidR="00793F9E">
        <w:rPr>
          <w:rFonts w:cstheme="minorHAnsi"/>
          <w:color w:val="000000" w:themeColor="text1"/>
        </w:rPr>
        <w:t xml:space="preserve">EDI </w:t>
      </w:r>
      <w:r w:rsidR="001E7FE4">
        <w:rPr>
          <w:rFonts w:cstheme="minorHAnsi"/>
          <w:color w:val="000000" w:themeColor="text1"/>
        </w:rPr>
        <w:t>activity</w:t>
      </w:r>
      <w:r w:rsidR="008D6101" w:rsidRPr="008D6101">
        <w:rPr>
          <w:rFonts w:cstheme="minorHAnsi"/>
          <w:color w:val="000000" w:themeColor="text1"/>
        </w:rPr>
        <w:t xml:space="preserve">, including the work </w:t>
      </w:r>
      <w:r w:rsidR="008D6101" w:rsidRPr="008D6101">
        <w:rPr>
          <w:rFonts w:cstheme="minorHAnsi"/>
          <w:color w:val="000000" w:themeColor="text1"/>
        </w:rPr>
        <w:lastRenderedPageBreak/>
        <w:t xml:space="preserve">of international members and partners engaged in Advance HE’s licenced equality charters. </w:t>
      </w:r>
    </w:p>
    <w:p w14:paraId="7C5AB891" w14:textId="5D59B60E" w:rsidR="00530B22" w:rsidRPr="00E44D3B" w:rsidRDefault="002E50BE" w:rsidP="00F674B8">
      <w:pPr>
        <w:pStyle w:val="ListParagraph"/>
        <w:numPr>
          <w:ilvl w:val="0"/>
          <w:numId w:val="5"/>
        </w:numPr>
        <w:spacing w:after="2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produce</w:t>
      </w:r>
      <w:r w:rsidR="008D6101" w:rsidRPr="008D6101">
        <w:rPr>
          <w:rFonts w:cstheme="minorHAnsi"/>
          <w:color w:val="000000" w:themeColor="text1"/>
        </w:rPr>
        <w:t xml:space="preserve"> a robust evidence base to frame recommendation</w:t>
      </w:r>
      <w:r w:rsidR="008D6101" w:rsidRPr="002E50BE">
        <w:rPr>
          <w:rFonts w:cstheme="minorHAnsi"/>
          <w:color w:val="000000" w:themeColor="text1"/>
        </w:rPr>
        <w:t xml:space="preserve">s for how Advance HE should invest in and develop </w:t>
      </w:r>
      <w:r w:rsidR="00572AE9">
        <w:rPr>
          <w:rFonts w:cstheme="minorHAnsi"/>
          <w:color w:val="000000" w:themeColor="text1"/>
        </w:rPr>
        <w:t xml:space="preserve">its </w:t>
      </w:r>
      <w:r w:rsidR="008D6101" w:rsidRPr="002E50BE">
        <w:rPr>
          <w:rFonts w:cstheme="minorHAnsi"/>
          <w:color w:val="000000" w:themeColor="text1"/>
        </w:rPr>
        <w:t>EDI</w:t>
      </w:r>
      <w:r w:rsidRPr="002E50BE">
        <w:rPr>
          <w:rFonts w:cstheme="minorHAnsi"/>
          <w:color w:val="000000" w:themeColor="text1"/>
        </w:rPr>
        <w:t xml:space="preserve"> </w:t>
      </w:r>
      <w:r w:rsidR="008D6101" w:rsidRPr="002E50BE">
        <w:rPr>
          <w:rFonts w:cstheme="minorHAnsi"/>
          <w:color w:val="000000" w:themeColor="text1"/>
        </w:rPr>
        <w:t>activity to support the sector to be effective, efficient and impactful.</w:t>
      </w:r>
      <w:r w:rsidR="008D6101" w:rsidRPr="008D6101">
        <w:rPr>
          <w:rFonts w:cstheme="minorHAnsi"/>
          <w:color w:val="000000" w:themeColor="text1"/>
        </w:rPr>
        <w:t xml:space="preserve">  </w:t>
      </w:r>
    </w:p>
    <w:p w14:paraId="63F38FCA" w14:textId="52025B77" w:rsidR="00DA4BD8" w:rsidRPr="00FA4485" w:rsidRDefault="00422514" w:rsidP="00F674B8">
      <w:pPr>
        <w:rPr>
          <w:b/>
          <w:bCs/>
          <w:color w:val="002060"/>
          <w:sz w:val="28"/>
          <w:szCs w:val="28"/>
        </w:rPr>
      </w:pPr>
      <w:r w:rsidRPr="00FA4485">
        <w:rPr>
          <w:b/>
          <w:bCs/>
          <w:color w:val="002060"/>
          <w:sz w:val="28"/>
          <w:szCs w:val="28"/>
        </w:rPr>
        <w:t>C</w:t>
      </w:r>
      <w:r w:rsidR="004B2EC5" w:rsidRPr="00FA4485">
        <w:rPr>
          <w:b/>
          <w:bCs/>
          <w:color w:val="002060"/>
          <w:sz w:val="28"/>
          <w:szCs w:val="28"/>
        </w:rPr>
        <w:t xml:space="preserve">all for </w:t>
      </w:r>
      <w:r w:rsidR="00DA4BD8" w:rsidRPr="00FA4485">
        <w:rPr>
          <w:b/>
          <w:bCs/>
          <w:color w:val="002060"/>
          <w:sz w:val="28"/>
          <w:szCs w:val="28"/>
        </w:rPr>
        <w:t xml:space="preserve">existing </w:t>
      </w:r>
      <w:r w:rsidRPr="00FA4485">
        <w:rPr>
          <w:b/>
          <w:bCs/>
          <w:color w:val="002060"/>
          <w:sz w:val="28"/>
          <w:szCs w:val="28"/>
        </w:rPr>
        <w:t xml:space="preserve">holistic EDI </w:t>
      </w:r>
      <w:r w:rsidR="00DA4BD8" w:rsidRPr="00FA4485">
        <w:rPr>
          <w:b/>
          <w:bCs/>
          <w:color w:val="002060"/>
          <w:sz w:val="28"/>
          <w:szCs w:val="28"/>
        </w:rPr>
        <w:t>practice</w:t>
      </w:r>
    </w:p>
    <w:p w14:paraId="66BABB60" w14:textId="6179077F" w:rsidR="00F14219" w:rsidRPr="001E7FE4" w:rsidRDefault="00F14219" w:rsidP="00A43ADC">
      <w:r w:rsidRPr="001E7FE4">
        <w:t>Ha</w:t>
      </w:r>
      <w:r w:rsidR="00CE5D60" w:rsidRPr="001E7FE4">
        <w:t>s</w:t>
      </w:r>
      <w:r w:rsidRPr="001E7FE4">
        <w:t xml:space="preserve"> you</w:t>
      </w:r>
      <w:r w:rsidR="00CE5D60" w:rsidRPr="001E7FE4">
        <w:t>r institution</w:t>
      </w:r>
      <w:r w:rsidRPr="001E7FE4">
        <w:t xml:space="preserve"> </w:t>
      </w:r>
      <w:r w:rsidR="00666853">
        <w:t xml:space="preserve">or </w:t>
      </w:r>
      <w:r w:rsidR="00FA4485">
        <w:t xml:space="preserve">department/unit </w:t>
      </w:r>
      <w:r w:rsidRPr="001E7FE4">
        <w:t xml:space="preserve">already developed </w:t>
      </w:r>
      <w:r w:rsidR="00025336" w:rsidRPr="001E7FE4">
        <w:t xml:space="preserve">effective </w:t>
      </w:r>
      <w:r w:rsidRPr="001E7FE4">
        <w:t xml:space="preserve">practice that </w:t>
      </w:r>
      <w:r w:rsidR="00286B7A" w:rsidRPr="001E7FE4">
        <w:t xml:space="preserve">takes </w:t>
      </w:r>
      <w:r w:rsidR="00205B00">
        <w:t>a</w:t>
      </w:r>
      <w:r w:rsidR="001A6761">
        <w:t xml:space="preserve"> strategic and</w:t>
      </w:r>
      <w:r w:rsidR="00CC7196">
        <w:t xml:space="preserve"> integrated or</w:t>
      </w:r>
      <w:r w:rsidR="00286B7A" w:rsidRPr="001E7FE4">
        <w:t xml:space="preserve"> holistic approach to </w:t>
      </w:r>
      <w:r w:rsidRPr="001E7FE4">
        <w:t xml:space="preserve">your EDI </w:t>
      </w:r>
      <w:r w:rsidR="00CE5D60" w:rsidRPr="001E7FE4">
        <w:t xml:space="preserve">work? </w:t>
      </w:r>
      <w:r w:rsidR="005562DC" w:rsidRPr="001E7FE4">
        <w:t xml:space="preserve">Please tell us about this </w:t>
      </w:r>
      <w:r w:rsidR="00EC6BE6" w:rsidRPr="001E7FE4">
        <w:t>by</w:t>
      </w:r>
      <w:r w:rsidR="005562DC" w:rsidRPr="001E7FE4">
        <w:t xml:space="preserve"> completing and submitting th</w:t>
      </w:r>
      <w:r w:rsidR="00BB36A4">
        <w:t>e following</w:t>
      </w:r>
      <w:r w:rsidR="005562DC" w:rsidRPr="001E7FE4">
        <w:t xml:space="preserve"> form to </w:t>
      </w:r>
      <w:hyperlink r:id="rId6" w:history="1">
        <w:r w:rsidR="0035135C" w:rsidRPr="00886168">
          <w:rPr>
            <w:rStyle w:val="Hyperlink"/>
          </w:rPr>
          <w:t>edi-team@newcastle.ac.uk</w:t>
        </w:r>
      </w:hyperlink>
      <w:r w:rsidR="0035135C">
        <w:t xml:space="preserve"> by </w:t>
      </w:r>
      <w:r w:rsidR="0035135C" w:rsidRPr="0035135C">
        <w:rPr>
          <w:b/>
          <w:bCs/>
        </w:rPr>
        <w:t>4</w:t>
      </w:r>
      <w:r w:rsidR="0035135C" w:rsidRPr="0035135C">
        <w:rPr>
          <w:b/>
          <w:bCs/>
          <w:vertAlign w:val="superscript"/>
        </w:rPr>
        <w:t>th</w:t>
      </w:r>
      <w:r w:rsidR="0035135C" w:rsidRPr="0035135C">
        <w:rPr>
          <w:b/>
          <w:bCs/>
        </w:rPr>
        <w:t xml:space="preserve"> July 2022.</w:t>
      </w:r>
    </w:p>
    <w:p w14:paraId="26B76E2E" w14:textId="1C70FC04" w:rsidR="00095922" w:rsidRPr="001E7FE4" w:rsidRDefault="005562DC" w:rsidP="00A43ADC">
      <w:r w:rsidRPr="001E7FE4">
        <w:t xml:space="preserve">Examples </w:t>
      </w:r>
      <w:r w:rsidR="00762755" w:rsidRPr="001E7FE4">
        <w:t xml:space="preserve">may </w:t>
      </w:r>
      <w:r w:rsidR="005A770E" w:rsidRPr="001E7FE4">
        <w:t>include</w:t>
      </w:r>
      <w:r w:rsidR="00B50011" w:rsidRPr="001E7FE4">
        <w:t xml:space="preserve"> but are not limited to</w:t>
      </w:r>
      <w:r w:rsidR="005A770E" w:rsidRPr="001E7FE4">
        <w:t xml:space="preserve">: </w:t>
      </w:r>
      <w:r w:rsidR="001D51BB" w:rsidRPr="001E7FE4">
        <w:t xml:space="preserve"> </w:t>
      </w:r>
    </w:p>
    <w:p w14:paraId="31B33749" w14:textId="5FB9BB7E" w:rsidR="00095922" w:rsidRPr="001E7FE4" w:rsidRDefault="005A770E" w:rsidP="00095922">
      <w:pPr>
        <w:pStyle w:val="ListParagraph"/>
        <w:numPr>
          <w:ilvl w:val="0"/>
          <w:numId w:val="3"/>
        </w:numPr>
      </w:pPr>
      <w:r w:rsidRPr="001E7FE4">
        <w:t>integrated</w:t>
      </w:r>
      <w:r w:rsidR="00CA052A" w:rsidRPr="001E7FE4">
        <w:t xml:space="preserve"> </w:t>
      </w:r>
      <w:r w:rsidRPr="001E7FE4">
        <w:t xml:space="preserve">structures </w:t>
      </w:r>
      <w:r w:rsidR="00AF059D" w:rsidRPr="001E7FE4">
        <w:t xml:space="preserve">and/or systems </w:t>
      </w:r>
      <w:r w:rsidRPr="001E7FE4">
        <w:t>for EDI or charters</w:t>
      </w:r>
    </w:p>
    <w:p w14:paraId="735AB8EC" w14:textId="68042B7F" w:rsidR="00BD27F5" w:rsidRPr="001E7FE4" w:rsidRDefault="002C346D" w:rsidP="00095922">
      <w:pPr>
        <w:pStyle w:val="ListParagraph"/>
        <w:numPr>
          <w:ilvl w:val="0"/>
          <w:numId w:val="3"/>
        </w:numPr>
      </w:pPr>
      <w:r w:rsidRPr="001E7FE4">
        <w:t xml:space="preserve">working in </w:t>
      </w:r>
      <w:r w:rsidR="00BD27F5" w:rsidRPr="001E7FE4">
        <w:t>partner</w:t>
      </w:r>
      <w:r w:rsidR="00C02076" w:rsidRPr="001E7FE4">
        <w:t>s</w:t>
      </w:r>
      <w:r w:rsidR="00BD27F5" w:rsidRPr="001E7FE4">
        <w:t>hip</w:t>
      </w:r>
      <w:r w:rsidR="00C02076" w:rsidRPr="001E7FE4">
        <w:t xml:space="preserve"> </w:t>
      </w:r>
      <w:r w:rsidRPr="001E7FE4">
        <w:t xml:space="preserve">in developing </w:t>
      </w:r>
      <w:r w:rsidR="00945317" w:rsidRPr="001E7FE4">
        <w:t xml:space="preserve">EDI </w:t>
      </w:r>
      <w:r w:rsidRPr="001E7FE4">
        <w:t>activity</w:t>
      </w:r>
      <w:r w:rsidR="00945317" w:rsidRPr="001E7FE4">
        <w:t>, bringing groups, interests and perspectives together</w:t>
      </w:r>
    </w:p>
    <w:p w14:paraId="570F62FC" w14:textId="6915DD41" w:rsidR="00095922" w:rsidRDefault="00AF059D" w:rsidP="00095922">
      <w:pPr>
        <w:pStyle w:val="ListParagraph"/>
        <w:numPr>
          <w:ilvl w:val="0"/>
          <w:numId w:val="3"/>
        </w:numPr>
      </w:pPr>
      <w:r w:rsidRPr="001E7FE4">
        <w:t>holistic</w:t>
      </w:r>
      <w:r w:rsidR="00637895" w:rsidRPr="001E7FE4">
        <w:t xml:space="preserve"> or integrated</w:t>
      </w:r>
      <w:r w:rsidRPr="001E7FE4">
        <w:t xml:space="preserve"> EDI </w:t>
      </w:r>
      <w:r w:rsidR="00CA052A" w:rsidRPr="001E7FE4">
        <w:t>action plan</w:t>
      </w:r>
      <w:r w:rsidRPr="001E7FE4">
        <w:t>ning</w:t>
      </w:r>
      <w:r w:rsidR="00CA052A" w:rsidRPr="001E7FE4">
        <w:t xml:space="preserve"> </w:t>
      </w:r>
    </w:p>
    <w:p w14:paraId="1DA54FDA" w14:textId="77777777" w:rsidR="00CC7196" w:rsidRDefault="00CC7196" w:rsidP="00CC7196">
      <w:pPr>
        <w:pStyle w:val="ListParagraph"/>
        <w:numPr>
          <w:ilvl w:val="0"/>
          <w:numId w:val="3"/>
        </w:numPr>
        <w:spacing w:line="256" w:lineRule="auto"/>
      </w:pPr>
      <w:r>
        <w:t xml:space="preserve">strategic and integrated consideration of socio-economic status or poverty, or health and wellbeing, alongside EDI  </w:t>
      </w:r>
    </w:p>
    <w:p w14:paraId="06D60027" w14:textId="2B529856" w:rsidR="00CC7196" w:rsidRPr="001E7FE4" w:rsidRDefault="00CC7196" w:rsidP="00CC7196">
      <w:pPr>
        <w:pStyle w:val="ListParagraph"/>
        <w:numPr>
          <w:ilvl w:val="0"/>
          <w:numId w:val="3"/>
        </w:numPr>
        <w:spacing w:line="256" w:lineRule="auto"/>
      </w:pPr>
      <w:r>
        <w:t>whole institution approaches to other areas of equality, such as disability or LGBT</w:t>
      </w:r>
      <w:r w:rsidR="00843A6A">
        <w:t>+</w:t>
      </w:r>
      <w:r>
        <w:t xml:space="preserve"> inclusion </w:t>
      </w:r>
    </w:p>
    <w:p w14:paraId="484EC433" w14:textId="3B913783" w:rsidR="00846B5D" w:rsidRPr="001E7FE4" w:rsidRDefault="00CA7C46" w:rsidP="00095922">
      <w:pPr>
        <w:pStyle w:val="ListParagraph"/>
        <w:numPr>
          <w:ilvl w:val="0"/>
          <w:numId w:val="3"/>
        </w:numPr>
      </w:pPr>
      <w:r w:rsidRPr="001E7FE4">
        <w:t>use of data and evidence across and beyond the protected characteristics to identify institutional priorities</w:t>
      </w:r>
    </w:p>
    <w:p w14:paraId="543D8282" w14:textId="06F47C12" w:rsidR="00095922" w:rsidRPr="001E7FE4" w:rsidRDefault="00637895" w:rsidP="00095922">
      <w:pPr>
        <w:pStyle w:val="ListParagraph"/>
        <w:numPr>
          <w:ilvl w:val="0"/>
          <w:numId w:val="3"/>
        </w:numPr>
      </w:pPr>
      <w:r w:rsidRPr="001E7FE4">
        <w:lastRenderedPageBreak/>
        <w:t>integration</w:t>
      </w:r>
      <w:r w:rsidR="00CA052A" w:rsidRPr="001E7FE4">
        <w:t xml:space="preserve"> with work on other accreditation or award schemes</w:t>
      </w:r>
    </w:p>
    <w:p w14:paraId="13485F0E" w14:textId="5E948B1F" w:rsidR="005562DC" w:rsidRPr="001E7FE4" w:rsidRDefault="00020E14" w:rsidP="00095922">
      <w:pPr>
        <w:pStyle w:val="ListParagraph"/>
        <w:numPr>
          <w:ilvl w:val="0"/>
          <w:numId w:val="3"/>
        </w:numPr>
      </w:pPr>
      <w:r w:rsidRPr="001E7FE4">
        <w:t>alignment with Public Sector Equality Duty requirements</w:t>
      </w:r>
      <w:r w:rsidR="00DC683F" w:rsidRPr="001E7FE4">
        <w:t>,</w:t>
      </w:r>
      <w:r w:rsidRPr="001E7FE4">
        <w:t xml:space="preserve"> such as equality objectives or outcomes</w:t>
      </w:r>
      <w:r w:rsidR="00D828C8" w:rsidRPr="001E7FE4">
        <w:t xml:space="preserve"> </w:t>
      </w:r>
    </w:p>
    <w:p w14:paraId="5E56D3C8" w14:textId="4784A31F" w:rsidR="002872C6" w:rsidRPr="001E7FE4" w:rsidRDefault="002872C6" w:rsidP="00095922">
      <w:pPr>
        <w:pStyle w:val="ListParagraph"/>
        <w:numPr>
          <w:ilvl w:val="0"/>
          <w:numId w:val="3"/>
        </w:numPr>
      </w:pPr>
      <w:r w:rsidRPr="001E7FE4">
        <w:t>use of equality analysis/impact assessment to embed EDI considerations across strategy, policy and practice</w:t>
      </w:r>
    </w:p>
    <w:p w14:paraId="04B2B527" w14:textId="7C27B4E6" w:rsidR="00AF3398" w:rsidRDefault="00D828C8" w:rsidP="00A43ADC">
      <w:r w:rsidRPr="001E7FE4">
        <w:t xml:space="preserve">The research team </w:t>
      </w:r>
      <w:r w:rsidR="00EC6BE6" w:rsidRPr="001E7FE4">
        <w:t xml:space="preserve">will follow-up with a selection of </w:t>
      </w:r>
      <w:r w:rsidR="00FA2A22" w:rsidRPr="001E7FE4">
        <w:t xml:space="preserve">submitted </w:t>
      </w:r>
      <w:r w:rsidR="00EC6BE6" w:rsidRPr="001E7FE4">
        <w:t xml:space="preserve">examples to gather </w:t>
      </w:r>
      <w:r w:rsidR="00D56C50" w:rsidRPr="001E7FE4">
        <w:t>further</w:t>
      </w:r>
      <w:r w:rsidR="00EC6BE6" w:rsidRPr="001E7FE4">
        <w:t xml:space="preserve"> information. </w:t>
      </w:r>
    </w:p>
    <w:p w14:paraId="1A53DFCE" w14:textId="036622D0" w:rsidR="00303A94" w:rsidRPr="00FA4485" w:rsidRDefault="00303A94" w:rsidP="00A43ADC">
      <w:pPr>
        <w:rPr>
          <w:b/>
          <w:bCs/>
          <w:color w:val="002060"/>
          <w:sz w:val="28"/>
          <w:szCs w:val="28"/>
        </w:rPr>
      </w:pPr>
      <w:r w:rsidRPr="00FA4485">
        <w:rPr>
          <w:b/>
          <w:bCs/>
          <w:color w:val="002060"/>
          <w:sz w:val="28"/>
          <w:szCs w:val="28"/>
        </w:rPr>
        <w:t xml:space="preserve">Privacy </w:t>
      </w:r>
      <w:r w:rsidR="005C7DA5" w:rsidRPr="00FA4485">
        <w:rPr>
          <w:b/>
          <w:bCs/>
          <w:color w:val="002060"/>
          <w:sz w:val="28"/>
          <w:szCs w:val="28"/>
        </w:rPr>
        <w:t>notice</w:t>
      </w:r>
    </w:p>
    <w:p w14:paraId="502DE5D3" w14:textId="534DC2C9" w:rsidR="00042A75" w:rsidRDefault="00FA2A22" w:rsidP="00A43ADC">
      <w:r w:rsidRPr="001E7FE4">
        <w:t xml:space="preserve">The evidence you provide will </w:t>
      </w:r>
      <w:r w:rsidR="003460A5" w:rsidRPr="001E7FE4">
        <w:t>help the research team to develop a picture of existing practice to be included in the final evidence report</w:t>
      </w:r>
      <w:r w:rsidR="00D64501">
        <w:t xml:space="preserve"> for this project</w:t>
      </w:r>
      <w:r w:rsidR="003460A5" w:rsidRPr="001E7FE4">
        <w:t xml:space="preserve">. </w:t>
      </w:r>
      <w:r w:rsidR="00303A94">
        <w:t>Your institution may be named</w:t>
      </w:r>
      <w:r w:rsidR="00FA5A45">
        <w:t>,</w:t>
      </w:r>
      <w:r w:rsidR="00303A94">
        <w:t xml:space="preserve"> </w:t>
      </w:r>
      <w:r w:rsidR="00FA5A45">
        <w:t xml:space="preserve">and details of your practice included in the report, subject to your </w:t>
      </w:r>
      <w:r w:rsidR="00CC08F9">
        <w:t>consent</w:t>
      </w:r>
      <w:r w:rsidR="00FA5A45">
        <w:t xml:space="preserve">. </w:t>
      </w:r>
      <w:r w:rsidR="005B34D1">
        <w:t>You will not be named, and y</w:t>
      </w:r>
      <w:r w:rsidR="00CC08F9">
        <w:t xml:space="preserve">our personal details will only be used for </w:t>
      </w:r>
      <w:r w:rsidR="00FC1C0F">
        <w:t xml:space="preserve">contacting you for further information about your existing practice. </w:t>
      </w:r>
      <w:r w:rsidR="00AF3398">
        <w:t xml:space="preserve">Your response will be kept securely </w:t>
      </w:r>
      <w:r w:rsidR="00F07A86">
        <w:t xml:space="preserve">by the research team </w:t>
      </w:r>
      <w:r w:rsidR="00AF3398">
        <w:t xml:space="preserve">for </w:t>
      </w:r>
      <w:r w:rsidR="0091238B">
        <w:t>six months</w:t>
      </w:r>
      <w:r w:rsidR="00F07A86">
        <w:t xml:space="preserve"> and then destroyed. </w:t>
      </w:r>
      <w:r w:rsidR="0091238B">
        <w:t xml:space="preserve">Outputs produced using your response will be shared with </w:t>
      </w:r>
      <w:r w:rsidR="004F0BE7">
        <w:t xml:space="preserve">and retained by </w:t>
      </w:r>
      <w:r w:rsidR="0091238B">
        <w:t>Advance HE</w:t>
      </w:r>
      <w:r w:rsidR="00FC1C0F">
        <w:t xml:space="preserve"> in line with its </w:t>
      </w:r>
      <w:hyperlink r:id="rId7" w:history="1">
        <w:r w:rsidR="00FC1C0F" w:rsidRPr="00ED3617">
          <w:rPr>
            <w:rStyle w:val="Hyperlink"/>
          </w:rPr>
          <w:t>privacy policy</w:t>
        </w:r>
      </w:hyperlink>
      <w:r w:rsidR="0091238B">
        <w:t xml:space="preserve">. </w:t>
      </w:r>
      <w:r w:rsidR="004F0BE7">
        <w:t xml:space="preserve">These </w:t>
      </w:r>
      <w:r w:rsidR="00FC1C0F">
        <w:t xml:space="preserve">outputs </w:t>
      </w:r>
      <w:r w:rsidR="004F0BE7">
        <w:t xml:space="preserve">will not include your personal information. </w:t>
      </w:r>
    </w:p>
    <w:p w14:paraId="721E90E0" w14:textId="57E5A6CB" w:rsidR="00FA4485" w:rsidRDefault="00FA4485">
      <w:pPr>
        <w:rPr>
          <w:b/>
          <w:bCs/>
          <w:sz w:val="32"/>
          <w:szCs w:val="32"/>
        </w:rPr>
      </w:pPr>
    </w:p>
    <w:p w14:paraId="31D58E3C" w14:textId="36FD1EC2" w:rsidR="00042A75" w:rsidRPr="00581962" w:rsidRDefault="00243BFF" w:rsidP="00FB485F">
      <w:pPr>
        <w:rPr>
          <w:b/>
          <w:bCs/>
          <w:color w:val="002060"/>
          <w:sz w:val="32"/>
          <w:szCs w:val="32"/>
        </w:rPr>
      </w:pPr>
      <w:r w:rsidRPr="00FA4485">
        <w:rPr>
          <w:b/>
          <w:bCs/>
          <w:color w:val="002060"/>
          <w:sz w:val="32"/>
          <w:szCs w:val="32"/>
        </w:rPr>
        <w:t>Response form</w:t>
      </w:r>
    </w:p>
    <w:p w14:paraId="20A14B31" w14:textId="6D726257" w:rsidR="0014701A" w:rsidRDefault="0014701A" w:rsidP="00042A75">
      <w:pPr>
        <w:pStyle w:val="ListParagraph"/>
        <w:numPr>
          <w:ilvl w:val="0"/>
          <w:numId w:val="15"/>
        </w:numPr>
        <w:rPr>
          <w:b/>
          <w:bCs/>
          <w:color w:val="002060"/>
          <w:sz w:val="28"/>
          <w:szCs w:val="28"/>
        </w:rPr>
      </w:pPr>
      <w:r w:rsidRPr="00FA4485">
        <w:rPr>
          <w:b/>
          <w:bCs/>
          <w:color w:val="002060"/>
          <w:sz w:val="28"/>
          <w:szCs w:val="28"/>
        </w:rPr>
        <w:t xml:space="preserve">About </w:t>
      </w:r>
      <w:r w:rsidR="00042A75" w:rsidRPr="00FA4485">
        <w:rPr>
          <w:b/>
          <w:bCs/>
          <w:color w:val="002060"/>
          <w:sz w:val="28"/>
          <w:szCs w:val="28"/>
        </w:rPr>
        <w:t>your</w:t>
      </w:r>
      <w:r w:rsidRPr="00FA4485">
        <w:rPr>
          <w:b/>
          <w:bCs/>
          <w:color w:val="002060"/>
          <w:sz w:val="28"/>
          <w:szCs w:val="28"/>
        </w:rPr>
        <w:t xml:space="preserve"> institution and </w:t>
      </w:r>
      <w:r w:rsidR="00FA4485" w:rsidRPr="00FA4485">
        <w:rPr>
          <w:b/>
          <w:bCs/>
          <w:color w:val="002060"/>
          <w:sz w:val="28"/>
          <w:szCs w:val="28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5DF8" w:rsidRPr="002C13DA" w14:paraId="7FBB1605" w14:textId="77777777" w:rsidTr="00697998">
        <w:tc>
          <w:tcPr>
            <w:tcW w:w="5228" w:type="dxa"/>
            <w:shd w:val="clear" w:color="auto" w:fill="D9E2F3" w:themeFill="accent1" w:themeFillTint="33"/>
          </w:tcPr>
          <w:p w14:paraId="04C13D92" w14:textId="5089997F" w:rsidR="006A5DF8" w:rsidRPr="00F96E79" w:rsidRDefault="006A5DF8" w:rsidP="006A5DF8">
            <w:pPr>
              <w:rPr>
                <w:b/>
                <w:bCs/>
              </w:rPr>
            </w:pPr>
            <w:r w:rsidRPr="00F96E79">
              <w:rPr>
                <w:b/>
                <w:bCs/>
              </w:rPr>
              <w:lastRenderedPageBreak/>
              <w:t>Institution name</w:t>
            </w:r>
          </w:p>
        </w:tc>
        <w:tc>
          <w:tcPr>
            <w:tcW w:w="5228" w:type="dxa"/>
          </w:tcPr>
          <w:p w14:paraId="0463B248" w14:textId="77777777" w:rsidR="006A5DF8" w:rsidRPr="002C13DA" w:rsidRDefault="006A5DF8" w:rsidP="001478C8">
            <w:pPr>
              <w:rPr>
                <w:b/>
                <w:bCs/>
                <w:color w:val="002060"/>
              </w:rPr>
            </w:pPr>
          </w:p>
        </w:tc>
      </w:tr>
      <w:tr w:rsidR="006A5DF8" w:rsidRPr="002C13DA" w14:paraId="4746D1FC" w14:textId="77777777" w:rsidTr="00697998">
        <w:tc>
          <w:tcPr>
            <w:tcW w:w="5228" w:type="dxa"/>
            <w:shd w:val="clear" w:color="auto" w:fill="D9E2F3" w:themeFill="accent1" w:themeFillTint="33"/>
          </w:tcPr>
          <w:p w14:paraId="4748C1EA" w14:textId="2A451C55" w:rsidR="006A5DF8" w:rsidRPr="00F96E79" w:rsidRDefault="006A5DF8" w:rsidP="001478C8">
            <w:pPr>
              <w:rPr>
                <w:b/>
                <w:bCs/>
              </w:rPr>
            </w:pPr>
            <w:r w:rsidRPr="00F96E79">
              <w:rPr>
                <w:b/>
                <w:bCs/>
              </w:rPr>
              <w:t>Department/unit name (if relevant)</w:t>
            </w:r>
          </w:p>
        </w:tc>
        <w:tc>
          <w:tcPr>
            <w:tcW w:w="5228" w:type="dxa"/>
          </w:tcPr>
          <w:p w14:paraId="4D4410D6" w14:textId="77777777" w:rsidR="006A5DF8" w:rsidRPr="002C13DA" w:rsidRDefault="006A5DF8" w:rsidP="001478C8">
            <w:pPr>
              <w:rPr>
                <w:b/>
                <w:bCs/>
                <w:color w:val="002060"/>
              </w:rPr>
            </w:pPr>
          </w:p>
        </w:tc>
      </w:tr>
      <w:tr w:rsidR="006A5DF8" w:rsidRPr="002C13DA" w14:paraId="6F0BFA23" w14:textId="77777777" w:rsidTr="00697998">
        <w:tc>
          <w:tcPr>
            <w:tcW w:w="5228" w:type="dxa"/>
            <w:shd w:val="clear" w:color="auto" w:fill="D9E2F3" w:themeFill="accent1" w:themeFillTint="33"/>
          </w:tcPr>
          <w:p w14:paraId="02F28E23" w14:textId="586AACBE" w:rsidR="006A5DF8" w:rsidRPr="00F96E79" w:rsidRDefault="006A5DF8" w:rsidP="001478C8">
            <w:pPr>
              <w:rPr>
                <w:b/>
                <w:bCs/>
              </w:rPr>
            </w:pPr>
            <w:r w:rsidRPr="00F96E79">
              <w:rPr>
                <w:b/>
                <w:bCs/>
              </w:rPr>
              <w:t>Name and job title of person completing the form</w:t>
            </w:r>
          </w:p>
        </w:tc>
        <w:tc>
          <w:tcPr>
            <w:tcW w:w="5228" w:type="dxa"/>
          </w:tcPr>
          <w:p w14:paraId="2E43832C" w14:textId="77777777" w:rsidR="006A5DF8" w:rsidRPr="002C13DA" w:rsidRDefault="006A5DF8" w:rsidP="001478C8">
            <w:pPr>
              <w:rPr>
                <w:b/>
                <w:bCs/>
                <w:color w:val="002060"/>
              </w:rPr>
            </w:pPr>
          </w:p>
        </w:tc>
      </w:tr>
      <w:tr w:rsidR="006A5DF8" w:rsidRPr="002C13DA" w14:paraId="4A3DB448" w14:textId="77777777" w:rsidTr="00697998">
        <w:tc>
          <w:tcPr>
            <w:tcW w:w="5228" w:type="dxa"/>
            <w:shd w:val="clear" w:color="auto" w:fill="D9E2F3" w:themeFill="accent1" w:themeFillTint="33"/>
          </w:tcPr>
          <w:p w14:paraId="398808AD" w14:textId="64731493" w:rsidR="006A5DF8" w:rsidRPr="00F96E79" w:rsidRDefault="006A5DF8" w:rsidP="001478C8">
            <w:pPr>
              <w:rPr>
                <w:b/>
                <w:bCs/>
                <w:color w:val="002060"/>
              </w:rPr>
            </w:pPr>
            <w:r w:rsidRPr="00F96E79">
              <w:rPr>
                <w:b/>
                <w:bCs/>
              </w:rPr>
              <w:t>Do you give your permission for your response to be used in the research as outlined above?</w:t>
            </w:r>
          </w:p>
        </w:tc>
        <w:tc>
          <w:tcPr>
            <w:tcW w:w="5228" w:type="dxa"/>
          </w:tcPr>
          <w:p w14:paraId="32C1A758" w14:textId="30BE4F5F" w:rsidR="006A5DF8" w:rsidRPr="002C13DA" w:rsidRDefault="006A5DF8" w:rsidP="001478C8">
            <w:pPr>
              <w:rPr>
                <w:color w:val="002060"/>
              </w:rPr>
            </w:pPr>
            <w:r w:rsidRPr="002C13DA">
              <w:t>Y/N</w:t>
            </w:r>
          </w:p>
        </w:tc>
      </w:tr>
      <w:tr w:rsidR="006A5DF8" w:rsidRPr="002C13DA" w14:paraId="222A4A3A" w14:textId="77777777" w:rsidTr="00697998">
        <w:tc>
          <w:tcPr>
            <w:tcW w:w="5228" w:type="dxa"/>
            <w:shd w:val="clear" w:color="auto" w:fill="D9E2F3" w:themeFill="accent1" w:themeFillTint="33"/>
          </w:tcPr>
          <w:p w14:paraId="3C3A1BC7" w14:textId="3EB31B08" w:rsidR="006A5DF8" w:rsidRPr="00F96E79" w:rsidRDefault="006A5DF8" w:rsidP="001478C8">
            <w:pPr>
              <w:rPr>
                <w:b/>
                <w:bCs/>
                <w:color w:val="002060"/>
              </w:rPr>
            </w:pPr>
            <w:r w:rsidRPr="00F96E79">
              <w:rPr>
                <w:b/>
                <w:bCs/>
              </w:rPr>
              <w:t>Do you agree to be contacted by the research team for further information?</w:t>
            </w:r>
          </w:p>
        </w:tc>
        <w:tc>
          <w:tcPr>
            <w:tcW w:w="5228" w:type="dxa"/>
          </w:tcPr>
          <w:p w14:paraId="1C48712B" w14:textId="104AC455" w:rsidR="006A5DF8" w:rsidRPr="002C13DA" w:rsidRDefault="002C13DA" w:rsidP="001478C8">
            <w:pPr>
              <w:rPr>
                <w:color w:val="002060"/>
              </w:rPr>
            </w:pPr>
            <w:r w:rsidRPr="002C13DA">
              <w:t>Y/N</w:t>
            </w:r>
          </w:p>
        </w:tc>
      </w:tr>
      <w:tr w:rsidR="006A5DF8" w:rsidRPr="002C13DA" w14:paraId="11819FFB" w14:textId="77777777" w:rsidTr="00697998">
        <w:tc>
          <w:tcPr>
            <w:tcW w:w="5228" w:type="dxa"/>
            <w:shd w:val="clear" w:color="auto" w:fill="D9E2F3" w:themeFill="accent1" w:themeFillTint="33"/>
          </w:tcPr>
          <w:p w14:paraId="4B469FEE" w14:textId="622524C6" w:rsidR="006A5DF8" w:rsidRPr="00F96E79" w:rsidRDefault="006A5DF8" w:rsidP="001478C8">
            <w:pPr>
              <w:rPr>
                <w:b/>
                <w:bCs/>
              </w:rPr>
            </w:pPr>
            <w:r w:rsidRPr="00F96E79">
              <w:rPr>
                <w:b/>
                <w:bCs/>
              </w:rPr>
              <w:t xml:space="preserve">Email address </w:t>
            </w:r>
            <w:r w:rsidR="00581962" w:rsidRPr="00F96E79">
              <w:rPr>
                <w:b/>
                <w:bCs/>
              </w:rPr>
              <w:t>(if happy to be contacted)</w:t>
            </w:r>
          </w:p>
        </w:tc>
        <w:tc>
          <w:tcPr>
            <w:tcW w:w="5228" w:type="dxa"/>
          </w:tcPr>
          <w:p w14:paraId="6F725DB3" w14:textId="77777777" w:rsidR="006A5DF8" w:rsidRPr="002C13DA" w:rsidRDefault="006A5DF8" w:rsidP="001478C8">
            <w:pPr>
              <w:rPr>
                <w:b/>
                <w:bCs/>
                <w:color w:val="002060"/>
              </w:rPr>
            </w:pPr>
          </w:p>
        </w:tc>
      </w:tr>
    </w:tbl>
    <w:p w14:paraId="70C067CC" w14:textId="38398EE3" w:rsidR="0014701A" w:rsidRDefault="0014701A" w:rsidP="00FB485F">
      <w:pPr>
        <w:rPr>
          <w:b/>
          <w:bCs/>
        </w:rPr>
      </w:pPr>
    </w:p>
    <w:p w14:paraId="132B66D2" w14:textId="36595371" w:rsidR="0014701A" w:rsidRPr="002C13DA" w:rsidRDefault="0014701A" w:rsidP="00042A75">
      <w:pPr>
        <w:pStyle w:val="ListParagraph"/>
        <w:numPr>
          <w:ilvl w:val="0"/>
          <w:numId w:val="15"/>
        </w:numPr>
        <w:rPr>
          <w:b/>
          <w:bCs/>
          <w:color w:val="002060"/>
          <w:sz w:val="28"/>
          <w:szCs w:val="28"/>
        </w:rPr>
      </w:pPr>
      <w:r w:rsidRPr="002C13DA">
        <w:rPr>
          <w:b/>
          <w:bCs/>
          <w:color w:val="002060"/>
          <w:sz w:val="28"/>
          <w:szCs w:val="28"/>
        </w:rPr>
        <w:t>About the practice</w:t>
      </w:r>
    </w:p>
    <w:p w14:paraId="1BE2ED0C" w14:textId="503FFD5F" w:rsidR="00042A75" w:rsidRDefault="00042A75" w:rsidP="00042A75">
      <w:r w:rsidRPr="00BB36A4">
        <w:t xml:space="preserve">Please limit your response to </w:t>
      </w:r>
      <w:r>
        <w:t xml:space="preserve">this section to </w:t>
      </w:r>
      <w:r w:rsidRPr="00BB36A4">
        <w:t>1000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13DA" w14:paraId="01DEBCE3" w14:textId="77777777" w:rsidTr="00697998">
        <w:tc>
          <w:tcPr>
            <w:tcW w:w="10456" w:type="dxa"/>
            <w:shd w:val="clear" w:color="auto" w:fill="D9E2F3" w:themeFill="accent1" w:themeFillTint="33"/>
          </w:tcPr>
          <w:p w14:paraId="6276C7E0" w14:textId="6506381D" w:rsidR="002C13DA" w:rsidRPr="002C13DA" w:rsidRDefault="002C13DA" w:rsidP="00042A75">
            <w:pPr>
              <w:rPr>
                <w:b/>
                <w:bCs/>
              </w:rPr>
            </w:pPr>
            <w:r w:rsidRPr="00BB36A4">
              <w:rPr>
                <w:b/>
                <w:bCs/>
              </w:rPr>
              <w:t>What is the name or title of the existing practice you wish to share?</w:t>
            </w:r>
          </w:p>
        </w:tc>
      </w:tr>
      <w:tr w:rsidR="002C13DA" w14:paraId="16BC0955" w14:textId="77777777" w:rsidTr="002C13DA">
        <w:tc>
          <w:tcPr>
            <w:tcW w:w="10456" w:type="dxa"/>
          </w:tcPr>
          <w:p w14:paraId="20F458D9" w14:textId="77777777" w:rsidR="002C13DA" w:rsidRDefault="002C13DA" w:rsidP="00042A75"/>
          <w:p w14:paraId="59010224" w14:textId="7FCE1B25" w:rsidR="00697998" w:rsidRDefault="00697998" w:rsidP="00042A75"/>
        </w:tc>
      </w:tr>
      <w:tr w:rsidR="002C13DA" w14:paraId="1E348ABD" w14:textId="77777777" w:rsidTr="00697998">
        <w:tc>
          <w:tcPr>
            <w:tcW w:w="10456" w:type="dxa"/>
            <w:shd w:val="clear" w:color="auto" w:fill="D9E2F3" w:themeFill="accent1" w:themeFillTint="33"/>
          </w:tcPr>
          <w:p w14:paraId="48E73AE2" w14:textId="77777777" w:rsidR="002C13DA" w:rsidRPr="00BB36A4" w:rsidRDefault="002C13DA" w:rsidP="002C13DA">
            <w:pPr>
              <w:rPr>
                <w:b/>
                <w:bCs/>
              </w:rPr>
            </w:pPr>
            <w:r w:rsidRPr="00BB36A4">
              <w:rPr>
                <w:b/>
                <w:bCs/>
              </w:rPr>
              <w:t>Describe the existing practice, including:</w:t>
            </w:r>
          </w:p>
          <w:p w14:paraId="69CAD9C0" w14:textId="77777777" w:rsidR="002C13DA" w:rsidRPr="00BB36A4" w:rsidRDefault="002C13DA" w:rsidP="002C13D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BB36A4">
              <w:rPr>
                <w:b/>
                <w:bCs/>
              </w:rPr>
              <w:t>How long it h</w:t>
            </w:r>
            <w:r>
              <w:rPr>
                <w:b/>
                <w:bCs/>
              </w:rPr>
              <w:t>a</w:t>
            </w:r>
            <w:r w:rsidRPr="00BB36A4">
              <w:rPr>
                <w:b/>
                <w:bCs/>
              </w:rPr>
              <w:t>s been in place</w:t>
            </w:r>
          </w:p>
          <w:p w14:paraId="261078F0" w14:textId="77777777" w:rsidR="002C13DA" w:rsidRPr="00BB36A4" w:rsidRDefault="002C13DA" w:rsidP="002C13D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BB36A4">
              <w:rPr>
                <w:b/>
                <w:bCs/>
              </w:rPr>
              <w:t xml:space="preserve">Its aims and objectives </w:t>
            </w:r>
          </w:p>
          <w:p w14:paraId="60FC4F06" w14:textId="2F1BCCAB" w:rsidR="002C13DA" w:rsidRPr="00BB36A4" w:rsidRDefault="002C13DA" w:rsidP="002C13D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BB36A4">
              <w:rPr>
                <w:b/>
                <w:bCs/>
              </w:rPr>
              <w:t xml:space="preserve">What areas of EDI it </w:t>
            </w:r>
            <w:r w:rsidR="00EF54F4">
              <w:rPr>
                <w:b/>
                <w:bCs/>
              </w:rPr>
              <w:t xml:space="preserve">includes e.g. which protected characteristics and/or other </w:t>
            </w:r>
            <w:r w:rsidR="007B218D">
              <w:rPr>
                <w:b/>
                <w:bCs/>
              </w:rPr>
              <w:t>areas</w:t>
            </w:r>
            <w:r w:rsidR="00EB5200">
              <w:rPr>
                <w:b/>
                <w:bCs/>
              </w:rPr>
              <w:t xml:space="preserve"> such as socio-economic background or health and wellbeing </w:t>
            </w:r>
          </w:p>
          <w:p w14:paraId="4A709017" w14:textId="19EAB54B" w:rsidR="002C13DA" w:rsidRPr="00BB36A4" w:rsidRDefault="002C13DA" w:rsidP="002C13D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BB36A4">
              <w:rPr>
                <w:b/>
                <w:bCs/>
              </w:rPr>
              <w:t xml:space="preserve">How it was developed, e.g. who was involved, </w:t>
            </w:r>
            <w:r w:rsidR="00EB5200">
              <w:rPr>
                <w:b/>
                <w:bCs/>
              </w:rPr>
              <w:t xml:space="preserve">what the drivers were and </w:t>
            </w:r>
            <w:r w:rsidRPr="00BB36A4">
              <w:rPr>
                <w:b/>
                <w:bCs/>
              </w:rPr>
              <w:t>how it came about</w:t>
            </w:r>
          </w:p>
          <w:p w14:paraId="5B54A64F" w14:textId="4926252B" w:rsidR="002C13DA" w:rsidRPr="00BB36A4" w:rsidRDefault="002C13DA" w:rsidP="002C13DA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BB36A4">
              <w:rPr>
                <w:b/>
                <w:bCs/>
              </w:rPr>
              <w:t>How well it has worked so far</w:t>
            </w:r>
            <w:r>
              <w:rPr>
                <w:b/>
                <w:bCs/>
              </w:rPr>
              <w:t xml:space="preserve">, with any </w:t>
            </w:r>
            <w:r w:rsidR="00EB5200">
              <w:rPr>
                <w:b/>
                <w:bCs/>
              </w:rPr>
              <w:t xml:space="preserve">available </w:t>
            </w:r>
            <w:r>
              <w:rPr>
                <w:b/>
                <w:bCs/>
              </w:rPr>
              <w:t xml:space="preserve">supporting evidence </w:t>
            </w:r>
          </w:p>
          <w:p w14:paraId="46BEBBB9" w14:textId="77777777" w:rsidR="002C13DA" w:rsidRDefault="002C13DA" w:rsidP="00042A75"/>
        </w:tc>
      </w:tr>
      <w:tr w:rsidR="002C13DA" w14:paraId="0BED7F9E" w14:textId="77777777" w:rsidTr="002C13DA">
        <w:tc>
          <w:tcPr>
            <w:tcW w:w="10456" w:type="dxa"/>
          </w:tcPr>
          <w:p w14:paraId="201F7BEC" w14:textId="77777777" w:rsidR="002C13DA" w:rsidRDefault="002C13DA" w:rsidP="00042A75"/>
          <w:p w14:paraId="5BA2D1C0" w14:textId="0B75F4E6" w:rsidR="00697998" w:rsidRDefault="00697998" w:rsidP="00042A75"/>
          <w:p w14:paraId="4740D89F" w14:textId="77777777" w:rsidR="00297332" w:rsidRDefault="00297332" w:rsidP="00042A75"/>
          <w:p w14:paraId="3F83318F" w14:textId="77777777" w:rsidR="00697998" w:rsidRDefault="00697998" w:rsidP="00042A75"/>
          <w:p w14:paraId="54EA1FF8" w14:textId="77777777" w:rsidR="00697998" w:rsidRDefault="00697998" w:rsidP="00042A75"/>
          <w:p w14:paraId="60BB4907" w14:textId="271111F1" w:rsidR="00697998" w:rsidRDefault="00697998" w:rsidP="00042A75"/>
        </w:tc>
      </w:tr>
      <w:tr w:rsidR="002C13DA" w14:paraId="51E6E54C" w14:textId="77777777" w:rsidTr="00697998">
        <w:tc>
          <w:tcPr>
            <w:tcW w:w="10456" w:type="dxa"/>
            <w:shd w:val="clear" w:color="auto" w:fill="D9E2F3" w:themeFill="accent1" w:themeFillTint="33"/>
          </w:tcPr>
          <w:p w14:paraId="2D03F15F" w14:textId="77777777" w:rsidR="002C13DA" w:rsidRDefault="002C13DA" w:rsidP="002C13DA">
            <w:pPr>
              <w:rPr>
                <w:b/>
                <w:bCs/>
              </w:rPr>
            </w:pPr>
            <w:r w:rsidRPr="00BB36A4">
              <w:rPr>
                <w:b/>
                <w:bCs/>
              </w:rPr>
              <w:t>What are the key learning points from this practice for your institution?</w:t>
            </w:r>
          </w:p>
          <w:p w14:paraId="31457D5B" w14:textId="77777777" w:rsidR="002C13DA" w:rsidRDefault="002C13DA" w:rsidP="00042A75"/>
        </w:tc>
      </w:tr>
      <w:tr w:rsidR="002C13DA" w14:paraId="2E408D56" w14:textId="77777777" w:rsidTr="002C13DA">
        <w:tc>
          <w:tcPr>
            <w:tcW w:w="10456" w:type="dxa"/>
          </w:tcPr>
          <w:p w14:paraId="0EEA8BD8" w14:textId="77777777" w:rsidR="002C13DA" w:rsidRDefault="002C13DA" w:rsidP="00042A75"/>
          <w:p w14:paraId="3F8E9D91" w14:textId="77777777" w:rsidR="00697998" w:rsidRDefault="00697998" w:rsidP="00042A75"/>
          <w:p w14:paraId="6E6D8CE5" w14:textId="77777777" w:rsidR="00697998" w:rsidRDefault="00697998" w:rsidP="00042A75"/>
          <w:p w14:paraId="21F77B43" w14:textId="5D3FAA1A" w:rsidR="00697998" w:rsidRDefault="00697998" w:rsidP="00042A75"/>
        </w:tc>
      </w:tr>
      <w:tr w:rsidR="002C13DA" w14:paraId="6F0ECE84" w14:textId="77777777" w:rsidTr="00697998">
        <w:tc>
          <w:tcPr>
            <w:tcW w:w="10456" w:type="dxa"/>
            <w:shd w:val="clear" w:color="auto" w:fill="D9E2F3" w:themeFill="accent1" w:themeFillTint="33"/>
          </w:tcPr>
          <w:p w14:paraId="09518456" w14:textId="77777777" w:rsidR="002C13DA" w:rsidRDefault="002C13DA" w:rsidP="002C13DA">
            <w:pPr>
              <w:rPr>
                <w:b/>
                <w:bCs/>
              </w:rPr>
            </w:pPr>
            <w:r w:rsidRPr="00BB36A4">
              <w:rPr>
                <w:b/>
                <w:bCs/>
              </w:rPr>
              <w:t xml:space="preserve">What challenges have you encountered, if any? </w:t>
            </w:r>
          </w:p>
          <w:p w14:paraId="7D7AE777" w14:textId="77777777" w:rsidR="002C13DA" w:rsidRDefault="002C13DA" w:rsidP="00042A75"/>
        </w:tc>
      </w:tr>
      <w:tr w:rsidR="002C13DA" w14:paraId="24589C21" w14:textId="77777777" w:rsidTr="002C13DA">
        <w:tc>
          <w:tcPr>
            <w:tcW w:w="10456" w:type="dxa"/>
          </w:tcPr>
          <w:p w14:paraId="095B1152" w14:textId="77777777" w:rsidR="002C13DA" w:rsidRDefault="002C13DA" w:rsidP="002C13DA">
            <w:pPr>
              <w:rPr>
                <w:b/>
                <w:bCs/>
              </w:rPr>
            </w:pPr>
          </w:p>
          <w:p w14:paraId="6E0AEA40" w14:textId="77777777" w:rsidR="00697998" w:rsidRDefault="00697998" w:rsidP="002C13DA">
            <w:pPr>
              <w:rPr>
                <w:b/>
                <w:bCs/>
              </w:rPr>
            </w:pPr>
          </w:p>
          <w:p w14:paraId="53FA77F6" w14:textId="77777777" w:rsidR="00697998" w:rsidRDefault="00697998" w:rsidP="002C13DA">
            <w:pPr>
              <w:rPr>
                <w:b/>
                <w:bCs/>
              </w:rPr>
            </w:pPr>
          </w:p>
          <w:p w14:paraId="3BEA3DFB" w14:textId="33C97E2E" w:rsidR="00697998" w:rsidRPr="00BB36A4" w:rsidRDefault="00697998" w:rsidP="002C13DA">
            <w:pPr>
              <w:rPr>
                <w:b/>
                <w:bCs/>
              </w:rPr>
            </w:pPr>
          </w:p>
        </w:tc>
      </w:tr>
      <w:tr w:rsidR="002C13DA" w14:paraId="4A5EC140" w14:textId="77777777" w:rsidTr="00697998">
        <w:tc>
          <w:tcPr>
            <w:tcW w:w="10456" w:type="dxa"/>
            <w:shd w:val="clear" w:color="auto" w:fill="D9E2F3" w:themeFill="accent1" w:themeFillTint="33"/>
          </w:tcPr>
          <w:p w14:paraId="1C815551" w14:textId="401D2D08" w:rsidR="002C13DA" w:rsidRPr="00202BF4" w:rsidRDefault="002C13DA" w:rsidP="002C13DA">
            <w:pPr>
              <w:rPr>
                <w:b/>
                <w:bCs/>
              </w:rPr>
            </w:pPr>
            <w:r w:rsidRPr="00BB36A4">
              <w:rPr>
                <w:b/>
                <w:bCs/>
              </w:rPr>
              <w:t xml:space="preserve">What recommendations would you give for other institutions </w:t>
            </w:r>
            <w:r w:rsidR="0039060A">
              <w:rPr>
                <w:b/>
                <w:bCs/>
              </w:rPr>
              <w:t xml:space="preserve">wishing to take a holistic approach to EDI, </w:t>
            </w:r>
            <w:r w:rsidRPr="00BB36A4">
              <w:rPr>
                <w:b/>
                <w:bCs/>
              </w:rPr>
              <w:t>based on your learning?</w:t>
            </w:r>
          </w:p>
          <w:p w14:paraId="69BB1D45" w14:textId="77777777" w:rsidR="002C13DA" w:rsidRPr="00BB36A4" w:rsidRDefault="002C13DA" w:rsidP="002C13DA">
            <w:pPr>
              <w:rPr>
                <w:b/>
                <w:bCs/>
              </w:rPr>
            </w:pPr>
          </w:p>
        </w:tc>
      </w:tr>
      <w:tr w:rsidR="00697998" w14:paraId="63C2584A" w14:textId="77777777" w:rsidTr="002C13DA">
        <w:tc>
          <w:tcPr>
            <w:tcW w:w="10456" w:type="dxa"/>
          </w:tcPr>
          <w:p w14:paraId="775A5AB8" w14:textId="77777777" w:rsidR="00697998" w:rsidRDefault="00697998" w:rsidP="002C13DA">
            <w:pPr>
              <w:rPr>
                <w:b/>
                <w:bCs/>
              </w:rPr>
            </w:pPr>
          </w:p>
          <w:p w14:paraId="0DB05E51" w14:textId="77777777" w:rsidR="00697998" w:rsidRDefault="00697998" w:rsidP="002C13DA">
            <w:pPr>
              <w:rPr>
                <w:b/>
                <w:bCs/>
              </w:rPr>
            </w:pPr>
          </w:p>
          <w:p w14:paraId="396320E5" w14:textId="77777777" w:rsidR="00697998" w:rsidRDefault="00697998" w:rsidP="002C13DA">
            <w:pPr>
              <w:rPr>
                <w:b/>
                <w:bCs/>
              </w:rPr>
            </w:pPr>
          </w:p>
          <w:p w14:paraId="01603AF4" w14:textId="421EF9D4" w:rsidR="00697998" w:rsidRPr="00BB36A4" w:rsidRDefault="00697998" w:rsidP="002C13DA">
            <w:pPr>
              <w:rPr>
                <w:b/>
                <w:bCs/>
              </w:rPr>
            </w:pPr>
          </w:p>
        </w:tc>
      </w:tr>
    </w:tbl>
    <w:p w14:paraId="564FC98F" w14:textId="40134426" w:rsidR="00900178" w:rsidRPr="00202BF4" w:rsidRDefault="00900178" w:rsidP="00900178">
      <w:pPr>
        <w:rPr>
          <w:b/>
          <w:bCs/>
        </w:rPr>
      </w:pPr>
    </w:p>
    <w:sectPr w:rsidR="00900178" w:rsidRPr="00202BF4" w:rsidSect="00666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423"/>
    <w:multiLevelType w:val="hybridMultilevel"/>
    <w:tmpl w:val="2732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610"/>
    <w:multiLevelType w:val="hybridMultilevel"/>
    <w:tmpl w:val="84A89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C0A"/>
    <w:multiLevelType w:val="hybridMultilevel"/>
    <w:tmpl w:val="1158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96D"/>
    <w:multiLevelType w:val="hybridMultilevel"/>
    <w:tmpl w:val="AE429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7A5F"/>
    <w:multiLevelType w:val="hybridMultilevel"/>
    <w:tmpl w:val="C22E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05D7"/>
    <w:multiLevelType w:val="hybridMultilevel"/>
    <w:tmpl w:val="92401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54F9"/>
    <w:multiLevelType w:val="hybridMultilevel"/>
    <w:tmpl w:val="2B4C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A531A"/>
    <w:multiLevelType w:val="hybridMultilevel"/>
    <w:tmpl w:val="9766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190C"/>
    <w:multiLevelType w:val="hybridMultilevel"/>
    <w:tmpl w:val="E66C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191D"/>
    <w:multiLevelType w:val="hybridMultilevel"/>
    <w:tmpl w:val="71A43636"/>
    <w:lvl w:ilvl="0" w:tplc="C64281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94372"/>
    <w:multiLevelType w:val="hybridMultilevel"/>
    <w:tmpl w:val="3D28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80DAD"/>
    <w:multiLevelType w:val="hybridMultilevel"/>
    <w:tmpl w:val="2AE8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C45BB"/>
    <w:multiLevelType w:val="hybridMultilevel"/>
    <w:tmpl w:val="A010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66B1"/>
    <w:multiLevelType w:val="hybridMultilevel"/>
    <w:tmpl w:val="9E5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C"/>
    <w:rsid w:val="00020E14"/>
    <w:rsid w:val="00025336"/>
    <w:rsid w:val="00033E38"/>
    <w:rsid w:val="00037473"/>
    <w:rsid w:val="00042A75"/>
    <w:rsid w:val="000651A4"/>
    <w:rsid w:val="000815F0"/>
    <w:rsid w:val="000857E4"/>
    <w:rsid w:val="00095922"/>
    <w:rsid w:val="00096CC8"/>
    <w:rsid w:val="0009746B"/>
    <w:rsid w:val="000A3DEB"/>
    <w:rsid w:val="000A448C"/>
    <w:rsid w:val="000B5A7D"/>
    <w:rsid w:val="000D3A09"/>
    <w:rsid w:val="000E18D3"/>
    <w:rsid w:val="000E419E"/>
    <w:rsid w:val="00105F49"/>
    <w:rsid w:val="00114D4B"/>
    <w:rsid w:val="00121EE4"/>
    <w:rsid w:val="00125ECC"/>
    <w:rsid w:val="00127B47"/>
    <w:rsid w:val="001338F4"/>
    <w:rsid w:val="00135F0F"/>
    <w:rsid w:val="0014701A"/>
    <w:rsid w:val="001478C8"/>
    <w:rsid w:val="00153AE4"/>
    <w:rsid w:val="00154CB2"/>
    <w:rsid w:val="00171314"/>
    <w:rsid w:val="001915BE"/>
    <w:rsid w:val="001A6761"/>
    <w:rsid w:val="001D3ACA"/>
    <w:rsid w:val="001D51BB"/>
    <w:rsid w:val="001E2210"/>
    <w:rsid w:val="001E6357"/>
    <w:rsid w:val="001E7FE4"/>
    <w:rsid w:val="001F1262"/>
    <w:rsid w:val="001F3DDD"/>
    <w:rsid w:val="00202BF4"/>
    <w:rsid w:val="00203587"/>
    <w:rsid w:val="00205B00"/>
    <w:rsid w:val="00220674"/>
    <w:rsid w:val="0022453A"/>
    <w:rsid w:val="00243BFF"/>
    <w:rsid w:val="00251262"/>
    <w:rsid w:val="002559B2"/>
    <w:rsid w:val="00257C4F"/>
    <w:rsid w:val="00262763"/>
    <w:rsid w:val="0026745A"/>
    <w:rsid w:val="00270201"/>
    <w:rsid w:val="002829EC"/>
    <w:rsid w:val="00282A4F"/>
    <w:rsid w:val="00286B7A"/>
    <w:rsid w:val="002872C6"/>
    <w:rsid w:val="00294CC6"/>
    <w:rsid w:val="00297332"/>
    <w:rsid w:val="002B2C48"/>
    <w:rsid w:val="002B54C6"/>
    <w:rsid w:val="002C13DA"/>
    <w:rsid w:val="002C346D"/>
    <w:rsid w:val="002C3BC9"/>
    <w:rsid w:val="002C5283"/>
    <w:rsid w:val="002D7288"/>
    <w:rsid w:val="002E25DB"/>
    <w:rsid w:val="002E33D1"/>
    <w:rsid w:val="002E50BE"/>
    <w:rsid w:val="002F540E"/>
    <w:rsid w:val="002F6831"/>
    <w:rsid w:val="00303A94"/>
    <w:rsid w:val="00321A85"/>
    <w:rsid w:val="003367DF"/>
    <w:rsid w:val="003375E3"/>
    <w:rsid w:val="003460A5"/>
    <w:rsid w:val="00347DD3"/>
    <w:rsid w:val="0035135C"/>
    <w:rsid w:val="003575F9"/>
    <w:rsid w:val="003647A4"/>
    <w:rsid w:val="00382AA5"/>
    <w:rsid w:val="0039060A"/>
    <w:rsid w:val="003978F0"/>
    <w:rsid w:val="003A028F"/>
    <w:rsid w:val="003A2A19"/>
    <w:rsid w:val="003C0964"/>
    <w:rsid w:val="003D269D"/>
    <w:rsid w:val="003E3D32"/>
    <w:rsid w:val="003F0D90"/>
    <w:rsid w:val="003F126C"/>
    <w:rsid w:val="003F5FCB"/>
    <w:rsid w:val="00401954"/>
    <w:rsid w:val="00422514"/>
    <w:rsid w:val="00426C14"/>
    <w:rsid w:val="00431E35"/>
    <w:rsid w:val="0043563C"/>
    <w:rsid w:val="00446E51"/>
    <w:rsid w:val="00450583"/>
    <w:rsid w:val="00483228"/>
    <w:rsid w:val="004A572A"/>
    <w:rsid w:val="004B2EC5"/>
    <w:rsid w:val="004C553E"/>
    <w:rsid w:val="004E2F29"/>
    <w:rsid w:val="004E4104"/>
    <w:rsid w:val="004E6DFD"/>
    <w:rsid w:val="004F0BE7"/>
    <w:rsid w:val="005072AB"/>
    <w:rsid w:val="00511A9B"/>
    <w:rsid w:val="00515D16"/>
    <w:rsid w:val="00523F65"/>
    <w:rsid w:val="00530B22"/>
    <w:rsid w:val="00535036"/>
    <w:rsid w:val="00545EA3"/>
    <w:rsid w:val="00552690"/>
    <w:rsid w:val="0055375B"/>
    <w:rsid w:val="005562DC"/>
    <w:rsid w:val="00572AE9"/>
    <w:rsid w:val="00581962"/>
    <w:rsid w:val="0058391D"/>
    <w:rsid w:val="005944A2"/>
    <w:rsid w:val="00594A26"/>
    <w:rsid w:val="005965A5"/>
    <w:rsid w:val="005A770E"/>
    <w:rsid w:val="005B34D1"/>
    <w:rsid w:val="005C35E8"/>
    <w:rsid w:val="005C49C9"/>
    <w:rsid w:val="005C7DA5"/>
    <w:rsid w:val="005D718E"/>
    <w:rsid w:val="005E0C03"/>
    <w:rsid w:val="005E1208"/>
    <w:rsid w:val="005E2291"/>
    <w:rsid w:val="005E2847"/>
    <w:rsid w:val="005E52AE"/>
    <w:rsid w:val="005F226E"/>
    <w:rsid w:val="005F2A6C"/>
    <w:rsid w:val="00601A7B"/>
    <w:rsid w:val="00624BBE"/>
    <w:rsid w:val="00637895"/>
    <w:rsid w:val="00643FB0"/>
    <w:rsid w:val="0065149B"/>
    <w:rsid w:val="0066490B"/>
    <w:rsid w:val="00666853"/>
    <w:rsid w:val="00666E13"/>
    <w:rsid w:val="00697998"/>
    <w:rsid w:val="006A3263"/>
    <w:rsid w:val="006A5DF8"/>
    <w:rsid w:val="006B2810"/>
    <w:rsid w:val="006C5975"/>
    <w:rsid w:val="006E6FE6"/>
    <w:rsid w:val="00714FA6"/>
    <w:rsid w:val="007372C3"/>
    <w:rsid w:val="007416EB"/>
    <w:rsid w:val="0074732B"/>
    <w:rsid w:val="0075518B"/>
    <w:rsid w:val="0075646A"/>
    <w:rsid w:val="0075655D"/>
    <w:rsid w:val="00757CC4"/>
    <w:rsid w:val="00762755"/>
    <w:rsid w:val="00782FED"/>
    <w:rsid w:val="00785641"/>
    <w:rsid w:val="0079134F"/>
    <w:rsid w:val="007916C3"/>
    <w:rsid w:val="00793650"/>
    <w:rsid w:val="00793F9E"/>
    <w:rsid w:val="007A066F"/>
    <w:rsid w:val="007A3F30"/>
    <w:rsid w:val="007A4729"/>
    <w:rsid w:val="007A7415"/>
    <w:rsid w:val="007B218D"/>
    <w:rsid w:val="007B3A28"/>
    <w:rsid w:val="007B7430"/>
    <w:rsid w:val="007C4AD4"/>
    <w:rsid w:val="007D30A0"/>
    <w:rsid w:val="00817323"/>
    <w:rsid w:val="0082277E"/>
    <w:rsid w:val="00830282"/>
    <w:rsid w:val="00841951"/>
    <w:rsid w:val="00843A6A"/>
    <w:rsid w:val="00846B5D"/>
    <w:rsid w:val="00846D37"/>
    <w:rsid w:val="00852DB2"/>
    <w:rsid w:val="008605B1"/>
    <w:rsid w:val="00861112"/>
    <w:rsid w:val="00864586"/>
    <w:rsid w:val="0087642B"/>
    <w:rsid w:val="0087793F"/>
    <w:rsid w:val="00882759"/>
    <w:rsid w:val="00885FF4"/>
    <w:rsid w:val="008A0A80"/>
    <w:rsid w:val="008C1C7B"/>
    <w:rsid w:val="008C2C72"/>
    <w:rsid w:val="008D2B2B"/>
    <w:rsid w:val="008D6101"/>
    <w:rsid w:val="00900178"/>
    <w:rsid w:val="009033FB"/>
    <w:rsid w:val="00903F9B"/>
    <w:rsid w:val="009077C8"/>
    <w:rsid w:val="0091238B"/>
    <w:rsid w:val="00926436"/>
    <w:rsid w:val="00941AD1"/>
    <w:rsid w:val="00943DC2"/>
    <w:rsid w:val="00945317"/>
    <w:rsid w:val="009461E6"/>
    <w:rsid w:val="009505B7"/>
    <w:rsid w:val="009510E5"/>
    <w:rsid w:val="00961032"/>
    <w:rsid w:val="00966E4D"/>
    <w:rsid w:val="009808B9"/>
    <w:rsid w:val="009A10A8"/>
    <w:rsid w:val="009A24E7"/>
    <w:rsid w:val="009A4957"/>
    <w:rsid w:val="009A6370"/>
    <w:rsid w:val="009B5301"/>
    <w:rsid w:val="009C3133"/>
    <w:rsid w:val="009E0300"/>
    <w:rsid w:val="009F7371"/>
    <w:rsid w:val="00A04FEE"/>
    <w:rsid w:val="00A05959"/>
    <w:rsid w:val="00A205E7"/>
    <w:rsid w:val="00A3147D"/>
    <w:rsid w:val="00A33F1F"/>
    <w:rsid w:val="00A3512A"/>
    <w:rsid w:val="00A37CF8"/>
    <w:rsid w:val="00A41C94"/>
    <w:rsid w:val="00A43ADC"/>
    <w:rsid w:val="00A509EF"/>
    <w:rsid w:val="00A61738"/>
    <w:rsid w:val="00A8337A"/>
    <w:rsid w:val="00A94B23"/>
    <w:rsid w:val="00AA12E1"/>
    <w:rsid w:val="00AA45F5"/>
    <w:rsid w:val="00AC4314"/>
    <w:rsid w:val="00AC4F6C"/>
    <w:rsid w:val="00AD402D"/>
    <w:rsid w:val="00AD77F3"/>
    <w:rsid w:val="00AE0BBF"/>
    <w:rsid w:val="00AE199F"/>
    <w:rsid w:val="00AE6A8D"/>
    <w:rsid w:val="00AF059D"/>
    <w:rsid w:val="00AF3398"/>
    <w:rsid w:val="00AF341A"/>
    <w:rsid w:val="00B07C34"/>
    <w:rsid w:val="00B13715"/>
    <w:rsid w:val="00B15D34"/>
    <w:rsid w:val="00B24C0B"/>
    <w:rsid w:val="00B25497"/>
    <w:rsid w:val="00B32D72"/>
    <w:rsid w:val="00B34ED4"/>
    <w:rsid w:val="00B4747A"/>
    <w:rsid w:val="00B478B9"/>
    <w:rsid w:val="00B50011"/>
    <w:rsid w:val="00B534C9"/>
    <w:rsid w:val="00B55054"/>
    <w:rsid w:val="00B669F0"/>
    <w:rsid w:val="00B86A54"/>
    <w:rsid w:val="00B971B9"/>
    <w:rsid w:val="00BB36A4"/>
    <w:rsid w:val="00BD27F5"/>
    <w:rsid w:val="00C02076"/>
    <w:rsid w:val="00C27A76"/>
    <w:rsid w:val="00C3083D"/>
    <w:rsid w:val="00C328A5"/>
    <w:rsid w:val="00C37EF5"/>
    <w:rsid w:val="00C43A62"/>
    <w:rsid w:val="00C43F78"/>
    <w:rsid w:val="00C60C7D"/>
    <w:rsid w:val="00CA052A"/>
    <w:rsid w:val="00CA253C"/>
    <w:rsid w:val="00CA6A62"/>
    <w:rsid w:val="00CA7C46"/>
    <w:rsid w:val="00CB3DA0"/>
    <w:rsid w:val="00CB76D4"/>
    <w:rsid w:val="00CC08F9"/>
    <w:rsid w:val="00CC7196"/>
    <w:rsid w:val="00CD7A56"/>
    <w:rsid w:val="00CE41B1"/>
    <w:rsid w:val="00CE5D60"/>
    <w:rsid w:val="00CF29EF"/>
    <w:rsid w:val="00CF35AE"/>
    <w:rsid w:val="00D04132"/>
    <w:rsid w:val="00D051C5"/>
    <w:rsid w:val="00D0528C"/>
    <w:rsid w:val="00D06D89"/>
    <w:rsid w:val="00D234B2"/>
    <w:rsid w:val="00D25AED"/>
    <w:rsid w:val="00D3465E"/>
    <w:rsid w:val="00D50054"/>
    <w:rsid w:val="00D53E96"/>
    <w:rsid w:val="00D55377"/>
    <w:rsid w:val="00D56C50"/>
    <w:rsid w:val="00D615D5"/>
    <w:rsid w:val="00D6229E"/>
    <w:rsid w:val="00D64501"/>
    <w:rsid w:val="00D828C8"/>
    <w:rsid w:val="00D84006"/>
    <w:rsid w:val="00DA4BD8"/>
    <w:rsid w:val="00DA56AA"/>
    <w:rsid w:val="00DB5411"/>
    <w:rsid w:val="00DC683F"/>
    <w:rsid w:val="00DD459D"/>
    <w:rsid w:val="00DF34DD"/>
    <w:rsid w:val="00DF6522"/>
    <w:rsid w:val="00E12421"/>
    <w:rsid w:val="00E3133A"/>
    <w:rsid w:val="00E314BD"/>
    <w:rsid w:val="00E44D3B"/>
    <w:rsid w:val="00E50D18"/>
    <w:rsid w:val="00E643EC"/>
    <w:rsid w:val="00E76AE2"/>
    <w:rsid w:val="00E83F8A"/>
    <w:rsid w:val="00E96C53"/>
    <w:rsid w:val="00EA6932"/>
    <w:rsid w:val="00EB5200"/>
    <w:rsid w:val="00EB6CA3"/>
    <w:rsid w:val="00EC3B86"/>
    <w:rsid w:val="00EC413B"/>
    <w:rsid w:val="00EC6BE6"/>
    <w:rsid w:val="00EC6DCF"/>
    <w:rsid w:val="00ED3617"/>
    <w:rsid w:val="00EF54F4"/>
    <w:rsid w:val="00F00261"/>
    <w:rsid w:val="00F04983"/>
    <w:rsid w:val="00F07A86"/>
    <w:rsid w:val="00F126FD"/>
    <w:rsid w:val="00F14219"/>
    <w:rsid w:val="00F348F0"/>
    <w:rsid w:val="00F41F7B"/>
    <w:rsid w:val="00F544A3"/>
    <w:rsid w:val="00F674B8"/>
    <w:rsid w:val="00F67E19"/>
    <w:rsid w:val="00F76839"/>
    <w:rsid w:val="00F778D3"/>
    <w:rsid w:val="00F77CF8"/>
    <w:rsid w:val="00F95AAD"/>
    <w:rsid w:val="00F96E79"/>
    <w:rsid w:val="00FA2A22"/>
    <w:rsid w:val="00FA4485"/>
    <w:rsid w:val="00FA5A45"/>
    <w:rsid w:val="00FB485F"/>
    <w:rsid w:val="00FB7F66"/>
    <w:rsid w:val="00FC1C0F"/>
    <w:rsid w:val="00FD6E46"/>
    <w:rsid w:val="00FF1E18"/>
    <w:rsid w:val="00FF1F12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0E66"/>
  <w15:chartTrackingRefBased/>
  <w15:docId w15:val="{8CB9D087-4F43-4EF1-A0E6-15AAF347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2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2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8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A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9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8885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715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vance-he.ac.uk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-team@newcastle.ac.uk%20." TargetMode="External"/><Relationship Id="rId5" Type="http://schemas.openxmlformats.org/officeDocument/2006/relationships/hyperlink" Target="https://www.advance-he.ac.uk/sites/default/files/2021-05/Advance%20HE%20Strategy%202021%E2%80%932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Douglas-Oloyede</dc:creator>
  <cp:keywords/>
  <dc:description/>
  <cp:lastModifiedBy>Adele Johnson</cp:lastModifiedBy>
  <cp:revision>2</cp:revision>
  <dcterms:created xsi:type="dcterms:W3CDTF">2022-05-25T11:15:00Z</dcterms:created>
  <dcterms:modified xsi:type="dcterms:W3CDTF">2022-05-25T11:15:00Z</dcterms:modified>
</cp:coreProperties>
</file>